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980" w:rsidRDefault="00806980" w:rsidP="00806980">
      <w:pPr>
        <w:pStyle w:val="1"/>
      </w:pPr>
      <w:hyperlink r:id="rId4" w:history="1">
        <w:r>
          <w:rPr>
            <w:rStyle w:val="afff0"/>
            <w:rFonts w:ascii="Arial" w:hAnsi="Arial" w:cs="Arial"/>
          </w:rPr>
          <w:t>Постановление Кабинета Министров Республики Татарстан</w:t>
        </w:r>
        <w:r>
          <w:rPr>
            <w:rStyle w:val="afff0"/>
            <w:rFonts w:ascii="Arial" w:hAnsi="Arial" w:cs="Arial"/>
          </w:rPr>
          <w:br/>
          <w:t>от 30 декабря 2013 г. N 1096</w:t>
        </w:r>
        <w:r>
          <w:rPr>
            <w:rStyle w:val="afff0"/>
            <w:rFonts w:ascii="Arial" w:hAnsi="Arial" w:cs="Arial"/>
          </w:rPr>
          <w:br/>
          <w:t>"О нормативном финансировании деятельности дошкольных образовательных организаций Республики Татарстан"</w:t>
        </w:r>
      </w:hyperlink>
    </w:p>
    <w:p w:rsidR="00806980" w:rsidRDefault="00806980" w:rsidP="00806980">
      <w:pPr>
        <w:pStyle w:val="aff2"/>
      </w:pPr>
      <w:r>
        <w:t>С изменениями и дополнениями от:</w:t>
      </w:r>
    </w:p>
    <w:p w:rsidR="00806980" w:rsidRDefault="00806980" w:rsidP="00806980">
      <w:pPr>
        <w:pStyle w:val="af1"/>
      </w:pPr>
      <w:r>
        <w:t>25 июля 2014 г.</w:t>
      </w:r>
    </w:p>
    <w:p w:rsidR="00806980" w:rsidRDefault="00806980" w:rsidP="00806980"/>
    <w:p w:rsidR="00806980" w:rsidRDefault="00806980" w:rsidP="00806980">
      <w:r>
        <w:t>В целях повышения эффективности функционирования дошкольных образовательных организаций, повышения качества бюджетных образовательных услуг дошкольного образования Кабинет Министров Республики Татарстан постановляет:</w:t>
      </w:r>
    </w:p>
    <w:p w:rsidR="00806980" w:rsidRDefault="00806980" w:rsidP="00806980">
      <w:bookmarkStart w:id="0" w:name="sub_1"/>
      <w:r>
        <w:t>1. Утвердить прилагаемые:</w:t>
      </w:r>
    </w:p>
    <w:bookmarkStart w:id="1" w:name="sub_12"/>
    <w:bookmarkEnd w:id="0"/>
    <w:p w:rsidR="00806980" w:rsidRDefault="00806980" w:rsidP="00806980">
      <w:r>
        <w:fldChar w:fldCharType="begin"/>
      </w:r>
      <w:r>
        <w:instrText xml:space="preserve"> HYPERLINK "file:///C:\\Users\\Луиза\\Desktop\\Нормативы_%20Постановление%20от%2030_12_2013(1).rtf" \l "sub_100" </w:instrText>
      </w:r>
      <w:r>
        <w:fldChar w:fldCharType="separate"/>
      </w:r>
      <w:r>
        <w:rPr>
          <w:rStyle w:val="afff0"/>
          <w:rFonts w:ascii="Arial" w:hAnsi="Arial" w:cs="Arial"/>
        </w:rPr>
        <w:t>Методические рекомендации</w:t>
      </w:r>
      <w:r>
        <w:fldChar w:fldCharType="end"/>
      </w:r>
      <w:r>
        <w:t xml:space="preserve"> по расчету нормативов финансовых затрат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Республики Татарстан;</w:t>
      </w:r>
    </w:p>
    <w:bookmarkEnd w:id="1"/>
    <w:p w:rsidR="00806980" w:rsidRDefault="00806980" w:rsidP="00806980">
      <w:r>
        <w:fldChar w:fldCharType="begin"/>
      </w:r>
      <w:r>
        <w:instrText xml:space="preserve"> HYPERLINK "file:///C:\\Users\\Луиза\\Desktop\\Нормативы_%20Постановление%20от%2030_12_2013(1).rtf" \l "sub_200" </w:instrText>
      </w:r>
      <w:r>
        <w:fldChar w:fldCharType="separate"/>
      </w:r>
      <w:r>
        <w:rPr>
          <w:rStyle w:val="afff0"/>
          <w:rFonts w:ascii="Arial" w:hAnsi="Arial" w:cs="Arial"/>
        </w:rPr>
        <w:t>Методические рекомендации</w:t>
      </w:r>
      <w:r>
        <w:fldChar w:fldCharType="end"/>
      </w:r>
      <w:r>
        <w:t xml:space="preserve"> по расчету нормативных затрат на оказание муниципальной услуги по присмотру и уходу за воспитанниками в дошкольных образовательных организациях Республики Татарстан;</w:t>
      </w:r>
    </w:p>
    <w:p w:rsidR="00806980" w:rsidRDefault="00806980" w:rsidP="00806980">
      <w:hyperlink r:id="rId5" w:anchor="sub_300" w:history="1">
        <w:r>
          <w:rPr>
            <w:rStyle w:val="afff0"/>
            <w:rFonts w:ascii="Arial" w:hAnsi="Arial" w:cs="Arial"/>
          </w:rPr>
          <w:t>Методические рекомендации</w:t>
        </w:r>
      </w:hyperlink>
      <w:r>
        <w:t xml:space="preserve"> по расчету нормативных затрат на содержание имущества, расходов на оплату коммунальных услуг, нормативных расходов на услуги связи, нормативных расходов на содержание бассейнов в дошкольных образовательных организациях Республики Татарстан;</w:t>
      </w:r>
    </w:p>
    <w:p w:rsidR="00806980" w:rsidRDefault="00806980" w:rsidP="00806980">
      <w:hyperlink r:id="rId6" w:anchor="sub_400" w:history="1">
        <w:r>
          <w:rPr>
            <w:rStyle w:val="afff0"/>
            <w:rFonts w:ascii="Arial" w:hAnsi="Arial" w:cs="Arial"/>
          </w:rPr>
          <w:t>Методические рекомендации</w:t>
        </w:r>
      </w:hyperlink>
      <w:r>
        <w:t xml:space="preserve"> по формированию и взиманию родительской платы за присмотр и уход за детьми в образовательных организациях, реализующих образовательную программу дошкольного образования в Республике Татарстан;</w:t>
      </w:r>
    </w:p>
    <w:p w:rsidR="00806980" w:rsidRDefault="00806980" w:rsidP="00806980">
      <w:hyperlink r:id="rId7" w:anchor="sub_500" w:history="1">
        <w:r>
          <w:rPr>
            <w:rStyle w:val="afff0"/>
            <w:rFonts w:ascii="Arial" w:hAnsi="Arial" w:cs="Arial"/>
          </w:rPr>
          <w:t>Методические рекомендации</w:t>
        </w:r>
      </w:hyperlink>
      <w:r>
        <w:t xml:space="preserve"> по расчету объема финансового обеспечения дошкольных образовательных организаций Республики Татарстан.</w:t>
      </w:r>
    </w:p>
    <w:p w:rsidR="00806980" w:rsidRDefault="00806980" w:rsidP="00806980">
      <w:bookmarkStart w:id="2" w:name="sub_2"/>
      <w:r>
        <w:t xml:space="preserve">2. Министерству образования и науки Республики Татарстан, государственному бюджетному учреждению "Центр экономических и социальных исследований Республики Татарстан при Кабинете Министров Республики Татарстан" осуществлять расчет нормативов финансовых затрат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Республики Татарстан в соответствии с </w:t>
      </w:r>
      <w:hyperlink r:id="rId8" w:anchor="sub_100" w:history="1">
        <w:r>
          <w:rPr>
            <w:rStyle w:val="afff0"/>
            <w:rFonts w:ascii="Arial" w:hAnsi="Arial" w:cs="Arial"/>
          </w:rPr>
          <w:t>методическими рекомендациями</w:t>
        </w:r>
      </w:hyperlink>
      <w:r>
        <w:t xml:space="preserve">, указанными в </w:t>
      </w:r>
      <w:hyperlink r:id="rId9" w:anchor="sub_12" w:history="1">
        <w:r>
          <w:rPr>
            <w:rStyle w:val="afff0"/>
            <w:rFonts w:ascii="Arial" w:hAnsi="Arial" w:cs="Arial"/>
          </w:rPr>
          <w:t>абзаце втором пункта 1</w:t>
        </w:r>
      </w:hyperlink>
      <w:r>
        <w:t xml:space="preserve"> настоящего постановления.</w:t>
      </w:r>
    </w:p>
    <w:p w:rsidR="00806980" w:rsidRDefault="00806980" w:rsidP="00806980">
      <w:bookmarkStart w:id="3" w:name="sub_3"/>
      <w:bookmarkEnd w:id="2"/>
      <w:r>
        <w:t xml:space="preserve">3. Предложить органам местного самоуправления разработать и утвердить в соответствии с методическими рекомендациями, указанными в </w:t>
      </w:r>
      <w:hyperlink r:id="rId10" w:anchor="sub_1" w:history="1">
        <w:r>
          <w:rPr>
            <w:rStyle w:val="afff0"/>
            <w:rFonts w:ascii="Arial" w:hAnsi="Arial" w:cs="Arial"/>
          </w:rPr>
          <w:t>пункте 1</w:t>
        </w:r>
      </w:hyperlink>
      <w:r>
        <w:t xml:space="preserve"> настоящего постановления:</w:t>
      </w:r>
    </w:p>
    <w:bookmarkEnd w:id="3"/>
    <w:p w:rsidR="00806980" w:rsidRDefault="00806980" w:rsidP="00806980">
      <w:r>
        <w:t>порядок расчета нормативных затрат на оказание муниципальной услуги по присмотру и уходу за воспитанниками в дошкольных образовательных организациях муниципального района (городского округа);</w:t>
      </w:r>
    </w:p>
    <w:p w:rsidR="00806980" w:rsidRDefault="00806980" w:rsidP="00806980">
      <w:r>
        <w:t>порядок расчета объема финансового обеспечения дошкольной образовательной организации муниципального района (городского округа);</w:t>
      </w:r>
    </w:p>
    <w:p w:rsidR="00806980" w:rsidRDefault="00806980" w:rsidP="00806980">
      <w:r>
        <w:t>порядок формирования и взимания родительской платы за присмотр и уход за детьми в образовательных организациях, реализующих образовательную программу дошкольного образования муниципального района (городского округа).</w:t>
      </w:r>
    </w:p>
    <w:p w:rsidR="00806980" w:rsidRDefault="00806980" w:rsidP="00806980">
      <w:bookmarkStart w:id="4" w:name="sub_4"/>
      <w:r>
        <w:t>4. Признать утратившими силу с 1 января 2014 года следующие постановления Кабинета Министров Республики Татарстан:</w:t>
      </w:r>
    </w:p>
    <w:bookmarkStart w:id="5" w:name="sub_41"/>
    <w:bookmarkEnd w:id="4"/>
    <w:p w:rsidR="00806980" w:rsidRDefault="00806980" w:rsidP="00806980">
      <w:r>
        <w:fldChar w:fldCharType="begin"/>
      </w:r>
      <w:r>
        <w:instrText xml:space="preserve"> HYPERLINK "garantf1://8043178.0/" </w:instrText>
      </w:r>
      <w:r>
        <w:fldChar w:fldCharType="separate"/>
      </w:r>
      <w:r>
        <w:rPr>
          <w:rStyle w:val="afff0"/>
          <w:rFonts w:ascii="Arial" w:hAnsi="Arial" w:cs="Arial"/>
        </w:rPr>
        <w:t>от 30.04.2008 N 279</w:t>
      </w:r>
      <w:r>
        <w:fldChar w:fldCharType="end"/>
      </w:r>
      <w:r>
        <w:t xml:space="preserve"> "О введении нормативного финансирования дошкольных образовательных учреждений Республики Татарстан";</w:t>
      </w:r>
    </w:p>
    <w:bookmarkStart w:id="6" w:name="sub_42"/>
    <w:bookmarkEnd w:id="5"/>
    <w:p w:rsidR="00806980" w:rsidRDefault="00806980" w:rsidP="00806980">
      <w:r>
        <w:fldChar w:fldCharType="begin"/>
      </w:r>
      <w:r>
        <w:instrText xml:space="preserve"> HYPERLINK "garantf1://8039328.0/" </w:instrText>
      </w:r>
      <w:r>
        <w:fldChar w:fldCharType="separate"/>
      </w:r>
      <w:r>
        <w:rPr>
          <w:rStyle w:val="afff0"/>
          <w:rFonts w:ascii="Arial" w:hAnsi="Arial" w:cs="Arial"/>
        </w:rPr>
        <w:t>от 18.10.2007 N 573</w:t>
      </w:r>
      <w:r>
        <w:fldChar w:fldCharType="end"/>
      </w:r>
      <w:r>
        <w:t xml:space="preserve"> "Об утверждении нормативов затрат на содержание </w:t>
      </w:r>
      <w:r>
        <w:lastRenderedPageBreak/>
        <w:t>воспитанников в дошкольных образовательных учреждениях Республики Татарстан";</w:t>
      </w:r>
    </w:p>
    <w:bookmarkStart w:id="7" w:name="sub_43"/>
    <w:bookmarkEnd w:id="6"/>
    <w:p w:rsidR="00806980" w:rsidRDefault="00806980" w:rsidP="00806980">
      <w:r>
        <w:fldChar w:fldCharType="begin"/>
      </w:r>
      <w:r>
        <w:instrText xml:space="preserve"> HYPERLINK "garantf1://8040945.0/" </w:instrText>
      </w:r>
      <w:r>
        <w:fldChar w:fldCharType="separate"/>
      </w:r>
      <w:r>
        <w:rPr>
          <w:rStyle w:val="afff0"/>
          <w:rFonts w:ascii="Arial" w:hAnsi="Arial" w:cs="Arial"/>
        </w:rPr>
        <w:t>от 22.09.2008 N 678</w:t>
      </w:r>
      <w:r>
        <w:fldChar w:fldCharType="end"/>
      </w:r>
      <w:r>
        <w:t xml:space="preserve"> "О внесении изменений в Методические рекомендации по расчету нормативов финансирования дошкольных образовательных учреждений в Республике Татарстан, Методические рекомендации по расчету объема финансового обеспечения дошкольных образовательных учреждений в Республике Татарстан, Методические рекомендации по формированию и взиманию родительской платы за содержание детей в дошкольных образовательных учреждениях в Республике Татарстан, утвержденные постановлением Кабинета Министров Республики Татарстан от 30.04.2008 N 279 "О введении нормативного финансирования дошкольных образовательных учреждений Республики Татарстан";</w:t>
      </w:r>
    </w:p>
    <w:bookmarkStart w:id="8" w:name="sub_44"/>
    <w:bookmarkEnd w:id="7"/>
    <w:p w:rsidR="00806980" w:rsidRDefault="00806980" w:rsidP="00806980">
      <w:r>
        <w:fldChar w:fldCharType="begin"/>
      </w:r>
      <w:r>
        <w:instrText xml:space="preserve"> HYPERLINK "garantf1://8062237.0/" </w:instrText>
      </w:r>
      <w:r>
        <w:fldChar w:fldCharType="separate"/>
      </w:r>
      <w:r>
        <w:rPr>
          <w:rStyle w:val="afff0"/>
          <w:rFonts w:ascii="Arial" w:hAnsi="Arial" w:cs="Arial"/>
        </w:rPr>
        <w:t>от 30.07.2010 N 609</w:t>
      </w:r>
      <w:r>
        <w:fldChar w:fldCharType="end"/>
      </w:r>
      <w:r>
        <w:t xml:space="preserve"> "О внесении изменений в постановление Кабинета Министров Республики Татарстан от 30.04.2008 N 279 "О введении нормативного финансирования дошкольных образовательных учреждений Республики Татарстан";</w:t>
      </w:r>
    </w:p>
    <w:bookmarkStart w:id="9" w:name="sub_45"/>
    <w:bookmarkEnd w:id="8"/>
    <w:p w:rsidR="00806980" w:rsidRDefault="00806980" w:rsidP="00806980">
      <w:r>
        <w:fldChar w:fldCharType="begin"/>
      </w:r>
      <w:r>
        <w:instrText xml:space="preserve"> HYPERLINK "garantf1://34480154.0/" </w:instrText>
      </w:r>
      <w:r>
        <w:fldChar w:fldCharType="separate"/>
      </w:r>
      <w:r>
        <w:rPr>
          <w:rStyle w:val="afff0"/>
          <w:rFonts w:ascii="Arial" w:hAnsi="Arial" w:cs="Arial"/>
        </w:rPr>
        <w:t>от 14.09.2011 N 770</w:t>
      </w:r>
      <w:r>
        <w:fldChar w:fldCharType="end"/>
      </w:r>
      <w:r>
        <w:t xml:space="preserve"> "О внесении изменений в Методические рекомендации по расчету нормативов финансирования дошкольных образовательных учреждений в Республике Татарстан, утвержденные постановлением Кабинета Министров Республики Татарстан от 30.04.2008 N 279 "О введении нормативного финансирования дошкольных образовательных учреждений Республики Татарстан".</w:t>
      </w:r>
    </w:p>
    <w:p w:rsidR="00806980" w:rsidRDefault="00806980" w:rsidP="00806980">
      <w:bookmarkStart w:id="10" w:name="sub_5"/>
      <w:bookmarkEnd w:id="9"/>
      <w:r>
        <w:t>5. Контроль за исполнением настоящего постановления возложить на Министерство образования и науки Республики Татарстан.</w:t>
      </w:r>
    </w:p>
    <w:bookmarkEnd w:id="10"/>
    <w:p w:rsidR="00806980" w:rsidRDefault="00806980" w:rsidP="00806980"/>
    <w:tbl>
      <w:tblPr>
        <w:tblW w:w="0" w:type="auto"/>
        <w:tblInd w:w="108" w:type="dxa"/>
        <w:tblLook w:val="04A0"/>
      </w:tblPr>
      <w:tblGrid>
        <w:gridCol w:w="6257"/>
        <w:gridCol w:w="3206"/>
      </w:tblGrid>
      <w:tr w:rsidR="00806980" w:rsidTr="00806980">
        <w:tc>
          <w:tcPr>
            <w:tcW w:w="6666" w:type="dxa"/>
            <w:hideMark/>
          </w:tcPr>
          <w:p w:rsidR="00806980" w:rsidRDefault="00806980">
            <w:pPr>
              <w:pStyle w:val="aff5"/>
              <w:spacing w:line="276" w:lineRule="auto"/>
            </w:pPr>
            <w:r>
              <w:t>Премьер-министр</w:t>
            </w:r>
            <w:r>
              <w:br/>
              <w:t>Республики Татарстан</w:t>
            </w:r>
          </w:p>
        </w:tc>
        <w:tc>
          <w:tcPr>
            <w:tcW w:w="3333" w:type="dxa"/>
            <w:hideMark/>
          </w:tcPr>
          <w:p w:rsidR="00806980" w:rsidRDefault="00806980">
            <w:pPr>
              <w:pStyle w:val="afd"/>
              <w:spacing w:line="276" w:lineRule="auto"/>
              <w:jc w:val="right"/>
            </w:pPr>
            <w:r>
              <w:t>И.Ш. Халиков</w:t>
            </w:r>
          </w:p>
        </w:tc>
      </w:tr>
    </w:tbl>
    <w:p w:rsidR="00806980" w:rsidRDefault="00806980" w:rsidP="00806980"/>
    <w:p w:rsidR="00806980" w:rsidRDefault="00806980" w:rsidP="00806980"/>
    <w:p w:rsidR="00806980" w:rsidRDefault="00806980" w:rsidP="00806980">
      <w:pPr>
        <w:pStyle w:val="1"/>
      </w:pPr>
      <w:bookmarkStart w:id="11" w:name="sub_100"/>
      <w:r>
        <w:t>Методические рекомендации</w:t>
      </w:r>
      <w:r>
        <w:br/>
        <w:t>по расчету нормативов финансовых затрат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Республики Татарстан</w:t>
      </w:r>
      <w:r>
        <w:br/>
        <w:t xml:space="preserve">(утв. </w:t>
      </w:r>
      <w:hyperlink r:id="rId11" w:anchor="sub_1" w:history="1">
        <w:r>
          <w:rPr>
            <w:rStyle w:val="afff0"/>
            <w:rFonts w:ascii="Arial" w:hAnsi="Arial" w:cs="Arial"/>
          </w:rPr>
          <w:t>постановлением</w:t>
        </w:r>
      </w:hyperlink>
      <w:r>
        <w:t xml:space="preserve"> КМ РТ от 30 декабря 2013 г. N 1096)</w:t>
      </w:r>
    </w:p>
    <w:bookmarkEnd w:id="11"/>
    <w:p w:rsidR="00806980" w:rsidRDefault="00806980" w:rsidP="00806980"/>
    <w:p w:rsidR="00806980" w:rsidRDefault="00806980" w:rsidP="00806980">
      <w:pPr>
        <w:pStyle w:val="1"/>
      </w:pPr>
      <w:bookmarkStart w:id="12" w:name="sub_101"/>
      <w:r>
        <w:t>1. Общие положения</w:t>
      </w:r>
    </w:p>
    <w:bookmarkEnd w:id="12"/>
    <w:p w:rsidR="00806980" w:rsidRDefault="00806980" w:rsidP="00806980"/>
    <w:p w:rsidR="00806980" w:rsidRDefault="00806980" w:rsidP="00806980">
      <w:bookmarkStart w:id="13" w:name="sub_111"/>
      <w:r>
        <w:t>1.1. Методические рекомендации определяют порядок расчета нормативов финансовых затрат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Республики Татарстан (далее - Методические рекомендации).</w:t>
      </w:r>
    </w:p>
    <w:p w:rsidR="00806980" w:rsidRDefault="00806980" w:rsidP="00806980">
      <w:bookmarkStart w:id="14" w:name="sub_112"/>
      <w:bookmarkEnd w:id="13"/>
      <w:r>
        <w:t>1.2. Величина нормативов финансовых затрат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Республики Татарстан (далее - нормативы) представляет собой гарантированную минимальную стоимость образовательной услуги, предоставляемой за счет бюджета Республики Татарстан.</w:t>
      </w:r>
    </w:p>
    <w:bookmarkEnd w:id="14"/>
    <w:p w:rsidR="00806980" w:rsidRDefault="00806980" w:rsidP="00806980">
      <w:r>
        <w:t>Нормативы включают расходы на:</w:t>
      </w:r>
    </w:p>
    <w:p w:rsidR="00806980" w:rsidRDefault="00806980" w:rsidP="00806980">
      <w:r>
        <w:t>реализацию основных образовательных программ дошкольного образования;</w:t>
      </w:r>
    </w:p>
    <w:p w:rsidR="00806980" w:rsidRDefault="00806980" w:rsidP="00806980">
      <w:r>
        <w:t xml:space="preserve">обеспечение воспитанников средствами обучения и воспитания в </w:t>
      </w:r>
      <w:r>
        <w:lastRenderedPageBreak/>
        <w:t>соответствии с установленными нормами.</w:t>
      </w:r>
    </w:p>
    <w:p w:rsidR="00806980" w:rsidRDefault="00806980" w:rsidP="00806980">
      <w:bookmarkStart w:id="15" w:name="sub_113"/>
      <w:r>
        <w:t>1.3. Нормативы устанавливаются дифференцированно в зависимости от видов дошкольной образовательной организации, режима работы, территориального расположения (городская, сельская местность) и возраста воспитанников.</w:t>
      </w:r>
    </w:p>
    <w:p w:rsidR="00806980" w:rsidRDefault="00806980" w:rsidP="00806980">
      <w:bookmarkStart w:id="16" w:name="sub_114"/>
      <w:bookmarkEnd w:id="15"/>
      <w:r>
        <w:t>1.4. Методические рекомендации определяют порядок расчета нормативов в следующих видах дошкольных образовательных организаций:</w:t>
      </w:r>
    </w:p>
    <w:bookmarkEnd w:id="16"/>
    <w:p w:rsidR="00806980" w:rsidRDefault="00806980" w:rsidP="00806980">
      <w:r>
        <w:t>детский сад;</w:t>
      </w:r>
    </w:p>
    <w:p w:rsidR="00806980" w:rsidRDefault="00806980" w:rsidP="00806980">
      <w:r>
        <w:t>детский сад общеразвивающего вида с приоритетным осуществлением деятельности по одному или нескольким направлениям развития детей (интеллектуального, художественно-эстетического, физического и другие);</w:t>
      </w:r>
    </w:p>
    <w:p w:rsidR="00806980" w:rsidRDefault="00806980" w:rsidP="00806980">
      <w:r>
        <w:t>детский сад компенсирующего вида с приоритетным осуществлением квалифицированной коррекции отклонений в физическом и психическом развитии воспитанников;</w:t>
      </w:r>
    </w:p>
    <w:p w:rsidR="00806980" w:rsidRDefault="00806980" w:rsidP="00806980">
      <w:r>
        <w:t>детский сад присмотра и оздоровления с приоритетным осуществлением санитарно-гигиенических, профилактических и оздоровительных мероприятий и процедур;</w:t>
      </w:r>
    </w:p>
    <w:p w:rsidR="00806980" w:rsidRDefault="00806980" w:rsidP="00806980">
      <w:r>
        <w:t>детский сад комбинированного вида;</w:t>
      </w:r>
    </w:p>
    <w:p w:rsidR="00806980" w:rsidRDefault="00806980" w:rsidP="00806980">
      <w:r>
        <w:t>центр развития ребенка.</w:t>
      </w:r>
    </w:p>
    <w:p w:rsidR="00806980" w:rsidRDefault="00806980" w:rsidP="00806980">
      <w:bookmarkStart w:id="17" w:name="sub_115"/>
      <w:r>
        <w:t>1.5. Порядок расчета нормативов в настоящих Методических рекомендациях распространяется на общеобразовательные организации для детей дошкольного и младшего школьного возраста (начальная школа-детский сад, прогимназия).</w:t>
      </w:r>
    </w:p>
    <w:p w:rsidR="00806980" w:rsidRDefault="00806980" w:rsidP="00806980">
      <w:bookmarkStart w:id="18" w:name="sub_116"/>
      <w:bookmarkEnd w:id="17"/>
      <w:r>
        <w:t>1.6. Нормативы устанавливаются в расчете на одного воспитанника в год. Для сельской малокомплектной дошкольной образовательной организации нормативы устанавливаются в расчете на группу в год.</w:t>
      </w:r>
    </w:p>
    <w:p w:rsidR="00806980" w:rsidRDefault="00806980" w:rsidP="00806980">
      <w:bookmarkStart w:id="19" w:name="sub_117"/>
      <w:bookmarkEnd w:id="18"/>
      <w:r>
        <w:t>1.7. Малокомплектной дошкольной образовательной организацией является социально и культурно значимая дошкольная образовательная организация сельской местности, отвечающая следующим критериям:</w:t>
      </w:r>
    </w:p>
    <w:bookmarkEnd w:id="19"/>
    <w:p w:rsidR="00806980" w:rsidRDefault="00806980" w:rsidP="00806980">
      <w:r>
        <w:t>территориальная дислокация образовательной организации в сельской местности;</w:t>
      </w:r>
    </w:p>
    <w:p w:rsidR="00806980" w:rsidRDefault="00806980" w:rsidP="00806980">
      <w:r>
        <w:t>типовая характеристика дошкольной образовательной организации в соответствии с направленностью - детский сад;</w:t>
      </w:r>
    </w:p>
    <w:p w:rsidR="00806980" w:rsidRDefault="00806980" w:rsidP="00806980">
      <w:r>
        <w:t>наличие не более двух разновозрастных групп воспитанников;</w:t>
      </w:r>
    </w:p>
    <w:p w:rsidR="00806980" w:rsidRDefault="00806980" w:rsidP="00806980">
      <w:r>
        <w:t xml:space="preserve">численность воспитанников в группах, не превышающая 50 процентов предельной нормативной наполняемости, определенной в </w:t>
      </w:r>
      <w:hyperlink r:id="rId12" w:anchor="sub_118" w:history="1">
        <w:r>
          <w:rPr>
            <w:rStyle w:val="afff0"/>
            <w:rFonts w:ascii="Arial" w:hAnsi="Arial" w:cs="Arial"/>
          </w:rPr>
          <w:t>пункте 1.8</w:t>
        </w:r>
      </w:hyperlink>
      <w:r>
        <w:t xml:space="preserve"> настоящих Методических рекомендаций.</w:t>
      </w:r>
    </w:p>
    <w:p w:rsidR="00806980" w:rsidRDefault="00806980" w:rsidP="00806980">
      <w:bookmarkStart w:id="20" w:name="sub_118"/>
      <w:r>
        <w:t>1.8. Для расчета нормативов принимается следующая предельная наполняемость групп дошкольной образовательной организации:</w:t>
      </w:r>
    </w:p>
    <w:bookmarkEnd w:id="20"/>
    <w:p w:rsidR="00806980" w:rsidRDefault="00806980" w:rsidP="00806980">
      <w:r>
        <w:t>в группах:</w:t>
      </w:r>
    </w:p>
    <w:p w:rsidR="00806980" w:rsidRDefault="00806980" w:rsidP="00806980">
      <w:r>
        <w:t>от 2 месяцев до 1 года - 10 детей;</w:t>
      </w:r>
    </w:p>
    <w:p w:rsidR="00806980" w:rsidRDefault="00806980" w:rsidP="00806980">
      <w:r>
        <w:t>от 1 года до 3 лет - 15 детей;</w:t>
      </w:r>
    </w:p>
    <w:p w:rsidR="00806980" w:rsidRDefault="00806980" w:rsidP="00806980">
      <w:r>
        <w:t>от 3 до 7 лет - 20 детей;</w:t>
      </w:r>
    </w:p>
    <w:p w:rsidR="00806980" w:rsidRDefault="00806980" w:rsidP="00806980">
      <w:r>
        <w:t>в разновозрастных группах:</w:t>
      </w:r>
    </w:p>
    <w:p w:rsidR="00806980" w:rsidRDefault="00806980" w:rsidP="00806980">
      <w:r>
        <w:t>при наличии в группе детей двух возрастов (от 2 месяцев до 3 лет) - 8 детей;</w:t>
      </w:r>
    </w:p>
    <w:p w:rsidR="00806980" w:rsidRDefault="00806980" w:rsidP="00806980">
      <w:r>
        <w:t>при наличии в группе детей любых трех возрастов (от 3 до 7 лет) - 10 детей;</w:t>
      </w:r>
    </w:p>
    <w:p w:rsidR="00806980" w:rsidRDefault="00806980" w:rsidP="00806980">
      <w:r>
        <w:t>при наличии в группе детей любых двух возрастов (от 3 до 7 лет) - 20 детей;</w:t>
      </w:r>
    </w:p>
    <w:p w:rsidR="00806980" w:rsidRDefault="00806980" w:rsidP="00806980">
      <w:r>
        <w:t>в группах семейных детских садов - 7 детей;</w:t>
      </w:r>
    </w:p>
    <w:p w:rsidR="00806980" w:rsidRDefault="00806980" w:rsidP="00806980">
      <w:r>
        <w:t>в группах малокомплектных детских садов - 50 процентов от предельной наполняемости;</w:t>
      </w:r>
    </w:p>
    <w:p w:rsidR="00806980" w:rsidRDefault="00806980" w:rsidP="00806980">
      <w:r>
        <w:t>в группах компенсирующего вида согласно таблице 1.</w:t>
      </w:r>
    </w:p>
    <w:p w:rsidR="00806980" w:rsidRDefault="00806980" w:rsidP="00806980"/>
    <w:p w:rsidR="00806980" w:rsidRDefault="00806980" w:rsidP="00806980">
      <w:pPr>
        <w:ind w:firstLine="698"/>
        <w:jc w:val="right"/>
      </w:pPr>
      <w:bookmarkStart w:id="21" w:name="sub_1001"/>
      <w:r>
        <w:rPr>
          <w:rStyle w:val="afff"/>
          <w:bCs/>
        </w:rPr>
        <w:t>Таблица 1</w:t>
      </w:r>
    </w:p>
    <w:bookmarkEnd w:id="21"/>
    <w:p w:rsidR="00806980" w:rsidRDefault="00806980" w:rsidP="00806980"/>
    <w:p w:rsidR="00806980" w:rsidRDefault="00806980" w:rsidP="00806980">
      <w:pPr>
        <w:pStyle w:val="1"/>
      </w:pPr>
      <w:r>
        <w:lastRenderedPageBreak/>
        <w:t>Предельная наполняемость групп в дошкольных образовательных организациях компенсирующего вида</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629"/>
        <w:gridCol w:w="1701"/>
        <w:gridCol w:w="1984"/>
      </w:tblGrid>
      <w:tr w:rsidR="00806980" w:rsidTr="00806980">
        <w:tc>
          <w:tcPr>
            <w:tcW w:w="10314" w:type="dxa"/>
            <w:gridSpan w:val="3"/>
            <w:tcBorders>
              <w:top w:val="nil"/>
              <w:left w:val="nil"/>
              <w:bottom w:val="single" w:sz="4" w:space="0" w:color="auto"/>
              <w:right w:val="nil"/>
            </w:tcBorders>
            <w:hideMark/>
          </w:tcPr>
          <w:p w:rsidR="00806980" w:rsidRDefault="00806980">
            <w:pPr>
              <w:pStyle w:val="afd"/>
              <w:spacing w:line="276" w:lineRule="auto"/>
              <w:jc w:val="right"/>
            </w:pPr>
            <w:r>
              <w:t>(человек)</w:t>
            </w:r>
          </w:p>
        </w:tc>
      </w:tr>
      <w:tr w:rsidR="00806980" w:rsidTr="00806980">
        <w:tc>
          <w:tcPr>
            <w:tcW w:w="6629" w:type="dxa"/>
            <w:vMerge w:val="restart"/>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Категория детей</w:t>
            </w:r>
          </w:p>
        </w:tc>
        <w:tc>
          <w:tcPr>
            <w:tcW w:w="3685"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Предельная наполняемость групп детей в возрасте</w:t>
            </w:r>
          </w:p>
        </w:tc>
      </w:tr>
      <w:tr w:rsidR="00806980" w:rsidTr="00806980">
        <w:tc>
          <w:tcPr>
            <w:tcW w:w="10314"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до 3 лет</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старше 3 лет</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тяжелыми нарушениями речи</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фонетико-фонематическими нарушениями речи</w:t>
            </w:r>
          </w:p>
        </w:tc>
        <w:tc>
          <w:tcPr>
            <w:tcW w:w="1701" w:type="dxa"/>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нарушением слуха (глухие)</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частичной потерей слуха (слабослышащие)</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потерей зрения (слепые)</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частичной потерей зрения (слабовидящие)</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нарушением интеллекта (умственной отсталостью)</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туберкулезной интоксикацией</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Часто болеющие дети</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со сложными дефектами</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r>
      <w:tr w:rsidR="00806980" w:rsidTr="00806980">
        <w:tc>
          <w:tcPr>
            <w:tcW w:w="662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иными отклонениями в развитии</w:t>
            </w:r>
          </w:p>
        </w:tc>
        <w:tc>
          <w:tcPr>
            <w:tcW w:w="170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bl>
    <w:p w:rsidR="00806980" w:rsidRDefault="00806980" w:rsidP="00806980"/>
    <w:p w:rsidR="00806980" w:rsidRDefault="00806980" w:rsidP="00806980">
      <w:bookmarkStart w:id="22" w:name="sub_119"/>
      <w:r>
        <w:t>1.9. Расчет нормативов осуществляется по следующей формуле:</w:t>
      </w:r>
    </w:p>
    <w:bookmarkEnd w:id="22"/>
    <w:p w:rsidR="00806980" w:rsidRDefault="00806980" w:rsidP="00806980"/>
    <w:p w:rsidR="00806980" w:rsidRDefault="00806980" w:rsidP="00806980">
      <w:pPr>
        <w:ind w:firstLine="698"/>
        <w:jc w:val="center"/>
      </w:pPr>
      <w:r>
        <w:rPr>
          <w:noProof/>
        </w:rPr>
        <w:drawing>
          <wp:inline distT="0" distB="0" distL="0" distR="0">
            <wp:extent cx="1352550" cy="323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352550" cy="323850"/>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209550" cy="2762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09550" cy="276225"/>
                    </a:xfrm>
                    <a:prstGeom prst="rect">
                      <a:avLst/>
                    </a:prstGeom>
                    <a:noFill/>
                    <a:ln w="9525">
                      <a:noFill/>
                      <a:miter lim="800000"/>
                      <a:headEnd/>
                      <a:tailEnd/>
                    </a:ln>
                  </pic:spPr>
                </pic:pic>
              </a:graphicData>
            </a:graphic>
          </wp:inline>
        </w:drawing>
      </w:r>
      <w:r>
        <w:t xml:space="preserve"> - величина нормативов;</w:t>
      </w:r>
    </w:p>
    <w:p w:rsidR="00806980" w:rsidRDefault="00806980" w:rsidP="00806980">
      <w:r>
        <w:rPr>
          <w:noProof/>
        </w:rPr>
        <w:drawing>
          <wp:inline distT="0" distB="0" distL="0" distR="0">
            <wp:extent cx="495300" cy="3238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495300" cy="323850"/>
                    </a:xfrm>
                    <a:prstGeom prst="rect">
                      <a:avLst/>
                    </a:prstGeom>
                    <a:noFill/>
                    <a:ln w="9525">
                      <a:noFill/>
                      <a:miter lim="800000"/>
                      <a:headEnd/>
                      <a:tailEnd/>
                    </a:ln>
                  </pic:spPr>
                </pic:pic>
              </a:graphicData>
            </a:graphic>
          </wp:inline>
        </w:drawing>
      </w:r>
      <w:r>
        <w:t xml:space="preserve"> - расходы на реализацию основных образовательных программ в дошкольных образовательных организациях;</w:t>
      </w:r>
    </w:p>
    <w:p w:rsidR="00806980" w:rsidRDefault="00806980" w:rsidP="00806980">
      <w:r>
        <w:rPr>
          <w:noProof/>
        </w:rPr>
        <w:drawing>
          <wp:inline distT="0" distB="0" distL="0" distR="0">
            <wp:extent cx="495300" cy="2286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495300" cy="228600"/>
                    </a:xfrm>
                    <a:prstGeom prst="rect">
                      <a:avLst/>
                    </a:prstGeom>
                    <a:noFill/>
                    <a:ln w="9525">
                      <a:noFill/>
                      <a:miter lim="800000"/>
                      <a:headEnd/>
                      <a:tailEnd/>
                    </a:ln>
                  </pic:spPr>
                </pic:pic>
              </a:graphicData>
            </a:graphic>
          </wp:inline>
        </w:drawing>
      </w:r>
      <w:r>
        <w:t xml:space="preserve"> - расходы на обеспечение воспитанников средствами обучения и воспитания</w:t>
      </w:r>
    </w:p>
    <w:p w:rsidR="00806980" w:rsidRDefault="00806980" w:rsidP="00806980">
      <w:r>
        <w:t>v - вид дошкольной общеобразовательной организации;</w:t>
      </w:r>
    </w:p>
    <w:p w:rsidR="00806980" w:rsidRDefault="00806980" w:rsidP="00806980">
      <w:r>
        <w:t>t - территориальное расположение дошкольной общеобразовательной организации (городская, сельская местность);</w:t>
      </w:r>
    </w:p>
    <w:p w:rsidR="00806980" w:rsidRDefault="00806980" w:rsidP="00806980">
      <w:r>
        <w:t>z - возрастной состав воспитанников в группе дошкольной образовательной организации.</w:t>
      </w:r>
    </w:p>
    <w:p w:rsidR="00806980" w:rsidRDefault="00806980" w:rsidP="00806980"/>
    <w:p w:rsidR="00806980" w:rsidRDefault="00806980" w:rsidP="00806980">
      <w:pPr>
        <w:pStyle w:val="1"/>
      </w:pPr>
      <w:bookmarkStart w:id="23" w:name="sub_102"/>
      <w:r>
        <w:t>2. Порядок расчета расходов на реализацию основных образовательных программ в дошкольных образовательных организациях</w:t>
      </w:r>
    </w:p>
    <w:bookmarkEnd w:id="23"/>
    <w:p w:rsidR="00806980" w:rsidRDefault="00806980" w:rsidP="00806980"/>
    <w:p w:rsidR="00806980" w:rsidRDefault="00806980" w:rsidP="00806980">
      <w:bookmarkStart w:id="24" w:name="sub_121"/>
      <w:r>
        <w:t>2.1. В расходы на реализацию основных образовательных программ в дошкольных образовательных организациях включаются расходы на оплату труда работников дошкольных образовательных организаций (тарифная и надтарифная части заработной платы, начисления на заработную плату воспитателей, педагогов-психологов, прочего педагогического персонала).</w:t>
      </w:r>
    </w:p>
    <w:p w:rsidR="00806980" w:rsidRDefault="00806980" w:rsidP="00806980">
      <w:bookmarkStart w:id="25" w:name="sub_122"/>
      <w:bookmarkEnd w:id="24"/>
      <w:r>
        <w:t xml:space="preserve">2.2. Основные образовательные программы реализуются в дошкольных образовательных организациях всех видов (детский сад, детский сад </w:t>
      </w:r>
      <w:r>
        <w:lastRenderedPageBreak/>
        <w:t>общеразвивающего вида, детский сад присмотра и оздоровления, детский сад комбинированного вида, детский сад компенсирующего вида, центр развития ребенка).</w:t>
      </w:r>
    </w:p>
    <w:bookmarkEnd w:id="25"/>
    <w:p w:rsidR="00806980" w:rsidRDefault="00806980" w:rsidP="00806980">
      <w:r>
        <w:t>Адаптированные образовательные программы реализуются в детских садах компенсирующего вида с приоритетным осуществлением квалифицированной коррекции отклонений в физическом и психическом развитии воспитанников, присмотра и оздоровления с приоритетным осуществлением санитарно-гигиенических, профилактических и оздоровительных мероприятий.</w:t>
      </w:r>
    </w:p>
    <w:p w:rsidR="00806980" w:rsidRDefault="00806980" w:rsidP="00806980">
      <w:bookmarkStart w:id="26" w:name="sub_123"/>
      <w:r>
        <w:t>2.3. Расходы на реализацию основных образовательных программ дошкольного образования, адаптированных образовательных программ в дошкольных образовательных организациях Республики Татарстан дифференцируются по следующим возрастным категориям воспитанников:</w:t>
      </w:r>
    </w:p>
    <w:bookmarkEnd w:id="26"/>
    <w:p w:rsidR="00806980" w:rsidRDefault="00806980" w:rsidP="00806980">
      <w:r>
        <w:t>от 1,5 до 3 лет и от 3 до 7 лет - для основных образовательных программ дошкольного образования в дошкольных образовательных организациях;</w:t>
      </w:r>
    </w:p>
    <w:p w:rsidR="00806980" w:rsidRDefault="00806980" w:rsidP="00806980">
      <w:r>
        <w:t>до 3 лет и свыше 3 лет - для адаптированных образовательных программ.</w:t>
      </w:r>
    </w:p>
    <w:p w:rsidR="00806980" w:rsidRDefault="00806980" w:rsidP="00806980">
      <w:bookmarkStart w:id="27" w:name="sub_124"/>
      <w:r>
        <w:t>2.4. Расходы на реализацию адаптированных образовательных программ дифференцируется по следующим категориям воспитанников:</w:t>
      </w:r>
    </w:p>
    <w:bookmarkEnd w:id="27"/>
    <w:p w:rsidR="00806980" w:rsidRDefault="00806980" w:rsidP="00806980">
      <w:r>
        <w:t>с тяжелыми нарушениями речи;</w:t>
      </w:r>
    </w:p>
    <w:p w:rsidR="00806980" w:rsidRDefault="00806980" w:rsidP="00806980">
      <w:r>
        <w:t>с фонетико-фонематическими нарушениями речи;</w:t>
      </w:r>
    </w:p>
    <w:p w:rsidR="00806980" w:rsidRDefault="00806980" w:rsidP="00806980">
      <w:r>
        <w:t>с потерей слуха (глухие);</w:t>
      </w:r>
    </w:p>
    <w:p w:rsidR="00806980" w:rsidRDefault="00806980" w:rsidP="00806980">
      <w:r>
        <w:t>с частичной потерей слуха (слабослышащие);</w:t>
      </w:r>
    </w:p>
    <w:p w:rsidR="00806980" w:rsidRDefault="00806980" w:rsidP="00806980">
      <w:r>
        <w:t>с потерей зрения (слепые);</w:t>
      </w:r>
    </w:p>
    <w:p w:rsidR="00806980" w:rsidRDefault="00806980" w:rsidP="00806980">
      <w:r>
        <w:t>с частичной потерей зрения (слабовидящие);</w:t>
      </w:r>
    </w:p>
    <w:p w:rsidR="00806980" w:rsidRDefault="00806980" w:rsidP="00806980">
      <w:r>
        <w:t>с нарушениями опорно-двигательного аппарата;</w:t>
      </w:r>
    </w:p>
    <w:p w:rsidR="00806980" w:rsidRDefault="00806980" w:rsidP="00806980">
      <w:r>
        <w:t>с нарушением интеллекта (умственной отсталостью);</w:t>
      </w:r>
    </w:p>
    <w:p w:rsidR="00806980" w:rsidRDefault="00806980" w:rsidP="00806980">
      <w:r>
        <w:t>с туберкулезной интоксикацией;</w:t>
      </w:r>
    </w:p>
    <w:p w:rsidR="00806980" w:rsidRDefault="00806980" w:rsidP="00806980">
      <w:r>
        <w:t>часто болеющие;</w:t>
      </w:r>
    </w:p>
    <w:p w:rsidR="00806980" w:rsidRDefault="00806980" w:rsidP="00806980">
      <w:r>
        <w:t>со сложными дефектами (2 и более дефекта);</w:t>
      </w:r>
    </w:p>
    <w:p w:rsidR="00806980" w:rsidRDefault="00806980" w:rsidP="00806980">
      <w:r>
        <w:t>с иными отклонениями в развитии.</w:t>
      </w:r>
    </w:p>
    <w:p w:rsidR="00806980" w:rsidRDefault="00806980" w:rsidP="00806980">
      <w:bookmarkStart w:id="28" w:name="sub_125"/>
      <w:r>
        <w:t>2.5. Расходы на реализацию основных образовательных программ в дошкольных образовательных организациях в расчете на одного воспитанника в год определяются на основе:</w:t>
      </w:r>
    </w:p>
    <w:bookmarkEnd w:id="28"/>
    <w:p w:rsidR="00806980" w:rsidRDefault="00806980" w:rsidP="00806980">
      <w:r>
        <w:t>стандартной (базовой) стоимости образовательной услуги;</w:t>
      </w:r>
    </w:p>
    <w:p w:rsidR="00806980" w:rsidRDefault="00806980" w:rsidP="00806980">
      <w:r>
        <w:t>нормативного соотношения тарифного фонда и фонда надбавок и доплат;</w:t>
      </w:r>
    </w:p>
    <w:p w:rsidR="00806980" w:rsidRDefault="00806980" w:rsidP="00806980">
      <w:r>
        <w:t>норм республиканского законодательства дополнительно к нормам федерального законодательства, устанавливающим размер выплаты компенсационного характера специалистам за работу в сельской местности.</w:t>
      </w:r>
    </w:p>
    <w:p w:rsidR="00806980" w:rsidRDefault="00806980" w:rsidP="00806980">
      <w:bookmarkStart w:id="29" w:name="sub_126"/>
      <w:r>
        <w:t>2.6. Расходы на реализацию основных образовательных программ в дошкольных образовательных организациях в расчете на одного воспитанника в год исчисляются по формуле:</w:t>
      </w:r>
    </w:p>
    <w:bookmarkEnd w:id="29"/>
    <w:p w:rsidR="00806980" w:rsidRDefault="00806980" w:rsidP="00806980"/>
    <w:p w:rsidR="00806980" w:rsidRDefault="00806980" w:rsidP="00806980">
      <w:pPr>
        <w:ind w:firstLine="698"/>
        <w:jc w:val="center"/>
      </w:pPr>
      <w:r>
        <w:rPr>
          <w:noProof/>
        </w:rPr>
        <w:drawing>
          <wp:inline distT="0" distB="0" distL="0" distR="0">
            <wp:extent cx="2552700" cy="3238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552700" cy="323850"/>
                    </a:xfrm>
                    <a:prstGeom prst="rect">
                      <a:avLst/>
                    </a:prstGeom>
                    <a:noFill/>
                    <a:ln w="9525">
                      <a:noFill/>
                      <a:miter lim="800000"/>
                      <a:headEnd/>
                      <a:tailEnd/>
                    </a:ln>
                  </pic:spPr>
                </pic:pic>
              </a:graphicData>
            </a:graphic>
          </wp:inline>
        </w:drawing>
      </w:r>
    </w:p>
    <w:p w:rsidR="00806980" w:rsidRDefault="00806980" w:rsidP="00806980"/>
    <w:p w:rsidR="00806980" w:rsidRDefault="00806980" w:rsidP="00806980">
      <w:r>
        <w:t>где:</w:t>
      </w:r>
    </w:p>
    <w:p w:rsidR="00806980" w:rsidRDefault="00806980" w:rsidP="00806980">
      <w:r>
        <w:rPr>
          <w:noProof/>
        </w:rPr>
        <w:drawing>
          <wp:inline distT="0" distB="0" distL="0" distR="0">
            <wp:extent cx="495300" cy="3238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495300" cy="323850"/>
                    </a:xfrm>
                    <a:prstGeom prst="rect">
                      <a:avLst/>
                    </a:prstGeom>
                    <a:noFill/>
                    <a:ln w="9525">
                      <a:noFill/>
                      <a:miter lim="800000"/>
                      <a:headEnd/>
                      <a:tailEnd/>
                    </a:ln>
                  </pic:spPr>
                </pic:pic>
              </a:graphicData>
            </a:graphic>
          </wp:inline>
        </w:drawing>
      </w:r>
      <w:r>
        <w:t xml:space="preserve"> - расходы на реализацию основных образовательных программ в дошкольных образовательных организациях;</w:t>
      </w:r>
    </w:p>
    <w:p w:rsidR="00806980" w:rsidRDefault="00806980" w:rsidP="00806980">
      <w:r>
        <w:rPr>
          <w:noProof/>
        </w:rPr>
        <w:drawing>
          <wp:inline distT="0" distB="0" distL="0" distR="0">
            <wp:extent cx="609600" cy="3238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609600" cy="323850"/>
                    </a:xfrm>
                    <a:prstGeom prst="rect">
                      <a:avLst/>
                    </a:prstGeom>
                    <a:noFill/>
                    <a:ln w="9525">
                      <a:noFill/>
                      <a:miter lim="800000"/>
                      <a:headEnd/>
                      <a:tailEnd/>
                    </a:ln>
                  </pic:spPr>
                </pic:pic>
              </a:graphicData>
            </a:graphic>
          </wp:inline>
        </w:drawing>
      </w:r>
      <w:r>
        <w:t xml:space="preserve"> - фонд оплаты труда воспитателей с начислениями на фонд оплаты труда воспитателей;</w:t>
      </w:r>
    </w:p>
    <w:p w:rsidR="00806980" w:rsidRDefault="00806980" w:rsidP="00806980">
      <w:r>
        <w:rPr>
          <w:noProof/>
        </w:rPr>
        <w:drawing>
          <wp:inline distT="0" distB="0" distL="0" distR="0">
            <wp:extent cx="638175" cy="2762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a:stretch>
                      <a:fillRect/>
                    </a:stretch>
                  </pic:blipFill>
                  <pic:spPr bwMode="auto">
                    <a:xfrm>
                      <a:off x="0" y="0"/>
                      <a:ext cx="638175" cy="276225"/>
                    </a:xfrm>
                    <a:prstGeom prst="rect">
                      <a:avLst/>
                    </a:prstGeom>
                    <a:noFill/>
                    <a:ln w="9525">
                      <a:noFill/>
                      <a:miter lim="800000"/>
                      <a:headEnd/>
                      <a:tailEnd/>
                    </a:ln>
                  </pic:spPr>
                </pic:pic>
              </a:graphicData>
            </a:graphic>
          </wp:inline>
        </w:drawing>
      </w:r>
      <w:r>
        <w:t xml:space="preserve"> - фонд оплаты труда педагогов-психологов с начислениями на фонд оплаты труда педагогов-психологов;</w:t>
      </w:r>
    </w:p>
    <w:p w:rsidR="00806980" w:rsidRDefault="00806980" w:rsidP="00806980">
      <w:r>
        <w:rPr>
          <w:noProof/>
        </w:rPr>
        <w:lastRenderedPageBreak/>
        <w:drawing>
          <wp:inline distT="0" distB="0" distL="0" distR="0">
            <wp:extent cx="638175" cy="32385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638175" cy="323850"/>
                    </a:xfrm>
                    <a:prstGeom prst="rect">
                      <a:avLst/>
                    </a:prstGeom>
                    <a:noFill/>
                    <a:ln w="9525">
                      <a:noFill/>
                      <a:miter lim="800000"/>
                      <a:headEnd/>
                      <a:tailEnd/>
                    </a:ln>
                  </pic:spPr>
                </pic:pic>
              </a:graphicData>
            </a:graphic>
          </wp:inline>
        </w:drawing>
      </w:r>
      <w:r>
        <w:t xml:space="preserve"> - фонд оплаты труда прочего педагогического персонала с начислениями на оплату труда прочего педагогического персонала;</w:t>
      </w:r>
    </w:p>
    <w:p w:rsidR="00806980" w:rsidRDefault="00806980" w:rsidP="00806980">
      <w:r>
        <w:t>v - вид дошкольной общеобразовательной организации;</w:t>
      </w:r>
    </w:p>
    <w:p w:rsidR="00806980" w:rsidRDefault="00806980" w:rsidP="00806980">
      <w:r>
        <w:t>t - территориальное расположение дошкольной общеобразовательной организации (городская, сельская местность);</w:t>
      </w:r>
    </w:p>
    <w:p w:rsidR="00806980" w:rsidRDefault="00806980" w:rsidP="00806980">
      <w:r>
        <w:t>z - возрастной состав воспитанников в группе дошкольной образовательной организации.</w:t>
      </w:r>
    </w:p>
    <w:p w:rsidR="00806980" w:rsidRDefault="00806980" w:rsidP="00806980">
      <w:bookmarkStart w:id="30" w:name="sub_127"/>
      <w:r>
        <w:t>2.7. Расчет фонда оплаты труда воспитателей осуществляется исходя из следующих параметров:</w:t>
      </w:r>
    </w:p>
    <w:bookmarkEnd w:id="30"/>
    <w:p w:rsidR="00806980" w:rsidRDefault="00806980" w:rsidP="00806980">
      <w:r>
        <w:t>предельной наполняемости группы в дошкольной образовательной организации;</w:t>
      </w:r>
    </w:p>
    <w:p w:rsidR="00806980" w:rsidRDefault="00806980" w:rsidP="00806980">
      <w:r>
        <w:t>нормативной продолжительности рабочего времени воспитателя в неделю:</w:t>
      </w:r>
    </w:p>
    <w:p w:rsidR="00806980" w:rsidRDefault="00806980" w:rsidP="00806980">
      <w:r>
        <w:t>в группах для детей с отклонениями в развитии (для детей с недостатками умственного или физического развития) - 25 часов;</w:t>
      </w:r>
    </w:p>
    <w:p w:rsidR="00806980" w:rsidRDefault="00806980" w:rsidP="00806980">
      <w:r>
        <w:t>в остальных случаях - 36 часов;</w:t>
      </w:r>
    </w:p>
    <w:p w:rsidR="00806980" w:rsidRDefault="00806980" w:rsidP="00806980">
      <w:r>
        <w:t>нормативной продолжительности пребывания воспитателей в группе:</w:t>
      </w:r>
    </w:p>
    <w:p w:rsidR="00806980" w:rsidRDefault="00806980" w:rsidP="00806980">
      <w:r>
        <w:t>в ясельных и дошкольных группах с круглосуточным пребыванием детей - из расчета их работы в группе в течение всего режима работы группы (образовательной организации);</w:t>
      </w:r>
    </w:p>
    <w:p w:rsidR="00806980" w:rsidRDefault="00806980" w:rsidP="00806980">
      <w:r>
        <w:t>в ясельных группах с круглосуточным пребыванием детей - из расчета их работы в группе в течение 24 часов;</w:t>
      </w:r>
    </w:p>
    <w:p w:rsidR="00806980" w:rsidRDefault="00806980" w:rsidP="00806980">
      <w:r>
        <w:t>в дошкольных группах с круглосуточным пребыванием детей - из расчета их работы в группе в течение 14 часов;</w:t>
      </w:r>
    </w:p>
    <w:p w:rsidR="00806980" w:rsidRDefault="00806980" w:rsidP="00806980">
      <w:r>
        <w:t>количества рабочих дней дошкольной образовательной организации (группы в дошкольной образовательной организации) в неделю:</w:t>
      </w:r>
    </w:p>
    <w:p w:rsidR="00806980" w:rsidRDefault="00806980" w:rsidP="00806980">
      <w:r>
        <w:t>6-дневная рабочая неделя;</w:t>
      </w:r>
    </w:p>
    <w:p w:rsidR="00806980" w:rsidRDefault="00806980" w:rsidP="00806980">
      <w:r>
        <w:t>5-дневная рабочая неделя;</w:t>
      </w:r>
    </w:p>
    <w:p w:rsidR="00806980" w:rsidRDefault="00806980" w:rsidP="00806980">
      <w:r>
        <w:t>продолжительности пребывания детей в группе:</w:t>
      </w:r>
    </w:p>
    <w:p w:rsidR="00806980" w:rsidRDefault="00806980" w:rsidP="00806980">
      <w:r>
        <w:t>3 часа, 4 часа, 5 часов, 6 часов, 7 часов, 9 часов, 10,5 часа, 12 часов, 14 часов (только при 6-дневной рабочей неделе), 24 часа;</w:t>
      </w:r>
    </w:p>
    <w:p w:rsidR="00806980" w:rsidRDefault="00806980" w:rsidP="00806980">
      <w:r>
        <w:t>ставка заработной платы воспитателей соответствует IV разряду четырехразрядной тарифной сетки по оплате труда работников образования.</w:t>
      </w:r>
    </w:p>
    <w:p w:rsidR="00806980" w:rsidRDefault="00806980" w:rsidP="00806980">
      <w:bookmarkStart w:id="31" w:name="sub_128"/>
      <w:r>
        <w:t>2.8. Надтарифный фонд надбавок и доплат воспитателей составляет:</w:t>
      </w:r>
    </w:p>
    <w:bookmarkEnd w:id="31"/>
    <w:p w:rsidR="00806980" w:rsidRDefault="00806980" w:rsidP="00806980">
      <w:r>
        <w:t>110 процентов - от тарифного фонда оплаты труда воспитателей детского сада, детского сада общеразвивающего вида, обычных групп детского сада присмотра и оздоровления, детского сада комбинированного вида, центра развития ребенка;</w:t>
      </w:r>
    </w:p>
    <w:p w:rsidR="00806980" w:rsidRDefault="00806980" w:rsidP="00806980">
      <w:r>
        <w:t>119 процентов - от тарифного фонда оплаты труда воспитателей компенсирующих групп детского сада комбинированного вида, детского сада присмотра и оздоровления, детского сада компенсирующего вида.</w:t>
      </w:r>
    </w:p>
    <w:p w:rsidR="00806980" w:rsidRDefault="00806980" w:rsidP="00806980">
      <w:bookmarkStart w:id="32" w:name="sub_129"/>
      <w:r>
        <w:t>2.9. Фонд оплаты труда воспитателей с начислениями на фонд оплаты труда воспитателей исчисляется по формуле:</w:t>
      </w:r>
    </w:p>
    <w:bookmarkEnd w:id="32"/>
    <w:p w:rsidR="00806980" w:rsidRDefault="00806980" w:rsidP="00806980"/>
    <w:p w:rsidR="00806980" w:rsidRDefault="00806980" w:rsidP="00806980">
      <w:pPr>
        <w:ind w:firstLine="698"/>
        <w:jc w:val="center"/>
      </w:pPr>
      <w:r>
        <w:rPr>
          <w:noProof/>
        </w:rPr>
        <w:drawing>
          <wp:inline distT="0" distB="0" distL="0" distR="0">
            <wp:extent cx="4676775" cy="63817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4676775" cy="63817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400050" cy="25717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400050" cy="257175"/>
                    </a:xfrm>
                    <a:prstGeom prst="rect">
                      <a:avLst/>
                    </a:prstGeom>
                    <a:noFill/>
                    <a:ln w="9525">
                      <a:noFill/>
                      <a:miter lim="800000"/>
                      <a:headEnd/>
                      <a:tailEnd/>
                    </a:ln>
                  </pic:spPr>
                </pic:pic>
              </a:graphicData>
            </a:graphic>
          </wp:inline>
        </w:drawing>
      </w:r>
      <w:r>
        <w:t xml:space="preserve"> - нормативная продолжительность рабочего времени воспитателя, принимаемая в соответствии с </w:t>
      </w:r>
      <w:hyperlink r:id="rId24" w:anchor="sub_127" w:history="1">
        <w:r>
          <w:rPr>
            <w:rStyle w:val="afff0"/>
            <w:rFonts w:ascii="Arial" w:hAnsi="Arial" w:cs="Arial"/>
          </w:rPr>
          <w:t>пунктом 2.7</w:t>
        </w:r>
      </w:hyperlink>
      <w:r>
        <w:t xml:space="preserve"> настоящих Методических рекомендаций;</w:t>
      </w:r>
    </w:p>
    <w:p w:rsidR="00806980" w:rsidRDefault="00806980" w:rsidP="00806980">
      <w:r>
        <w:rPr>
          <w:noProof/>
        </w:rPr>
        <w:drawing>
          <wp:inline distT="0" distB="0" distL="0" distR="0">
            <wp:extent cx="314325" cy="2286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314325" cy="228600"/>
                    </a:xfrm>
                    <a:prstGeom prst="rect">
                      <a:avLst/>
                    </a:prstGeom>
                    <a:noFill/>
                    <a:ln w="9525">
                      <a:noFill/>
                      <a:miter lim="800000"/>
                      <a:headEnd/>
                      <a:tailEnd/>
                    </a:ln>
                  </pic:spPr>
                </pic:pic>
              </a:graphicData>
            </a:graphic>
          </wp:inline>
        </w:drawing>
      </w:r>
      <w:r>
        <w:t xml:space="preserve"> - ставка заработной платы воспитателей, принимаемая в соответствии </w:t>
      </w:r>
      <w:r>
        <w:lastRenderedPageBreak/>
        <w:t xml:space="preserve">с </w:t>
      </w:r>
      <w:hyperlink r:id="rId26" w:anchor="sub_127" w:history="1">
        <w:r>
          <w:rPr>
            <w:rStyle w:val="afff0"/>
            <w:rFonts w:ascii="Arial" w:hAnsi="Arial" w:cs="Arial"/>
          </w:rPr>
          <w:t>пунктом 2.7</w:t>
        </w:r>
      </w:hyperlink>
      <w:r>
        <w:t xml:space="preserve"> настоящих Методических рекомендаций;</w:t>
      </w:r>
    </w:p>
    <w:p w:rsidR="00806980" w:rsidRDefault="00806980" w:rsidP="00806980">
      <w:r>
        <w:t>e - размер страховых взносов в соответствии с законодательством;</w:t>
      </w:r>
    </w:p>
    <w:p w:rsidR="00806980" w:rsidRDefault="00806980" w:rsidP="00806980">
      <w:r>
        <w:rPr>
          <w:noProof/>
        </w:rPr>
        <w:drawing>
          <wp:inline distT="0" distB="0" distL="0" distR="0">
            <wp:extent cx="361950" cy="2571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361950" cy="257175"/>
                    </a:xfrm>
                    <a:prstGeom prst="rect">
                      <a:avLst/>
                    </a:prstGeom>
                    <a:noFill/>
                    <a:ln w="9525">
                      <a:noFill/>
                      <a:miter lim="800000"/>
                      <a:headEnd/>
                      <a:tailEnd/>
                    </a:ln>
                  </pic:spPr>
                </pic:pic>
              </a:graphicData>
            </a:graphic>
          </wp:inline>
        </w:drawing>
      </w:r>
      <w:r>
        <w:t xml:space="preserve"> - коэффициент надтарифного фонда оплаты труда воспитателей, принимаемый в соответствии с </w:t>
      </w:r>
      <w:hyperlink r:id="rId28" w:anchor="sub_128" w:history="1">
        <w:r>
          <w:rPr>
            <w:rStyle w:val="afff0"/>
            <w:rFonts w:ascii="Arial" w:hAnsi="Arial" w:cs="Arial"/>
          </w:rPr>
          <w:t>пунктом 2.8</w:t>
        </w:r>
      </w:hyperlink>
      <w:r>
        <w:t xml:space="preserve"> настоящих Методических рекомендаций;</w:t>
      </w:r>
    </w:p>
    <w:p w:rsidR="00806980" w:rsidRDefault="00806980" w:rsidP="00806980">
      <w:r>
        <w:t>12 - количество месяцев в году;</w:t>
      </w:r>
    </w:p>
    <w:p w:rsidR="00806980" w:rsidRDefault="00806980" w:rsidP="00806980">
      <w:r>
        <w:rPr>
          <w:noProof/>
        </w:rPr>
        <w:drawing>
          <wp:inline distT="0" distB="0" distL="0" distR="0">
            <wp:extent cx="190500" cy="2286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t xml:space="preserve"> - размер тарифной ставки (оклада) I разряда четырехразрядной тарифной сетки по оплате труда работников образования;</w:t>
      </w:r>
    </w:p>
    <w:p w:rsidR="00806980" w:rsidRDefault="00806980" w:rsidP="00806980">
      <w:r>
        <w:rPr>
          <w:noProof/>
        </w:rPr>
        <w:drawing>
          <wp:inline distT="0" distB="0" distL="0" distR="0">
            <wp:extent cx="142875" cy="247650"/>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142875" cy="247650"/>
                    </a:xfrm>
                    <a:prstGeom prst="rect">
                      <a:avLst/>
                    </a:prstGeom>
                    <a:noFill/>
                    <a:ln w="9525">
                      <a:noFill/>
                      <a:miter lim="800000"/>
                      <a:headEnd/>
                      <a:tailEnd/>
                    </a:ln>
                  </pic:spPr>
                </pic:pic>
              </a:graphicData>
            </a:graphic>
          </wp:inline>
        </w:drawing>
      </w:r>
      <w:r>
        <w:t xml:space="preserve"> - размер выплаты компенсационного характера специалистам за работу в сельской местности;</w:t>
      </w:r>
    </w:p>
    <w:p w:rsidR="00806980" w:rsidRDefault="00806980" w:rsidP="00806980">
      <w:r>
        <w:rPr>
          <w:noProof/>
        </w:rPr>
        <w:drawing>
          <wp:inline distT="0" distB="0" distL="0" distR="0">
            <wp:extent cx="428625" cy="25717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428625" cy="257175"/>
                    </a:xfrm>
                    <a:prstGeom prst="rect">
                      <a:avLst/>
                    </a:prstGeom>
                    <a:noFill/>
                    <a:ln w="9525">
                      <a:noFill/>
                      <a:miter lim="800000"/>
                      <a:headEnd/>
                      <a:tailEnd/>
                    </a:ln>
                  </pic:spPr>
                </pic:pic>
              </a:graphicData>
            </a:graphic>
          </wp:inline>
        </w:drawing>
      </w:r>
      <w:r>
        <w:t xml:space="preserve"> - нормативное количество воспитанников в группе в соответствии с </w:t>
      </w:r>
      <w:hyperlink r:id="rId32" w:anchor="sub_118" w:history="1">
        <w:r>
          <w:rPr>
            <w:rStyle w:val="afff0"/>
            <w:rFonts w:ascii="Arial" w:hAnsi="Arial" w:cs="Arial"/>
          </w:rPr>
          <w:t>пунктом 1.8</w:t>
        </w:r>
      </w:hyperlink>
      <w:r>
        <w:t xml:space="preserve"> настоящих Методических рекомендаций;</w:t>
      </w:r>
    </w:p>
    <w:p w:rsidR="00806980" w:rsidRDefault="00806980" w:rsidP="00806980">
      <w:r>
        <w:t>x - количество рабочих дней дошкольной образовательной организации в неделю (группы в дошкольной образовательной организации);</w:t>
      </w:r>
    </w:p>
    <w:p w:rsidR="00806980" w:rsidRDefault="00806980" w:rsidP="00806980">
      <w:r>
        <w:t>y - продолжительность пребывания детей в дошкольной образовательной организации (в группе дошкольной образовательной организации).</w:t>
      </w:r>
    </w:p>
    <w:p w:rsidR="00806980" w:rsidRDefault="00806980" w:rsidP="00806980">
      <w:bookmarkStart w:id="33" w:name="sub_1210"/>
      <w:r>
        <w:t>2.10. Расчет фонда оплаты труда педагогов-психологов осуществляется исходя из следующих показателей:</w:t>
      </w:r>
    </w:p>
    <w:bookmarkEnd w:id="33"/>
    <w:p w:rsidR="00806980" w:rsidRDefault="00806980" w:rsidP="00806980">
      <w:r>
        <w:t>количество ставок педагогов-психологов на одного воспитанника в дошкольной образовательной организации в зависимости от вида, возраста и категории воспитанников, принимаемое согласно таблице 2;</w:t>
      </w:r>
    </w:p>
    <w:p w:rsidR="00806980" w:rsidRDefault="00806980" w:rsidP="00806980">
      <w:r>
        <w:t>ставка заработной платы педагогов-психологов соответствует IV разряду по четырехразрядной тарифной сетке по оплате труда работников образования.</w:t>
      </w:r>
    </w:p>
    <w:p w:rsidR="00806980" w:rsidRDefault="00806980" w:rsidP="00806980"/>
    <w:p w:rsidR="00806980" w:rsidRDefault="00806980" w:rsidP="00806980">
      <w:pPr>
        <w:ind w:firstLine="698"/>
        <w:jc w:val="right"/>
      </w:pPr>
      <w:bookmarkStart w:id="34" w:name="sub_1002"/>
      <w:r>
        <w:rPr>
          <w:rStyle w:val="afff"/>
          <w:bCs/>
        </w:rPr>
        <w:t>Таблица 2</w:t>
      </w:r>
    </w:p>
    <w:bookmarkEnd w:id="34"/>
    <w:p w:rsidR="00806980" w:rsidRDefault="00806980" w:rsidP="00806980"/>
    <w:p w:rsidR="00806980" w:rsidRDefault="00806980" w:rsidP="00806980">
      <w:pPr>
        <w:pStyle w:val="1"/>
      </w:pPr>
      <w:r>
        <w:t>Количество ставок педагогов-психологов на одного воспитанника дошкольной образовательной организации</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644"/>
        <w:gridCol w:w="1953"/>
        <w:gridCol w:w="978"/>
        <w:gridCol w:w="835"/>
        <w:gridCol w:w="1904"/>
      </w:tblGrid>
      <w:tr w:rsidR="00806980" w:rsidTr="00806980">
        <w:tc>
          <w:tcPr>
            <w:tcW w:w="4644" w:type="dxa"/>
            <w:vMerge w:val="restart"/>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Вид группы дошкольной образовательной организации, категория воспитанников</w:t>
            </w:r>
          </w:p>
        </w:tc>
        <w:tc>
          <w:tcPr>
            <w:tcW w:w="5670"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Количество ставок педагогов-психологов на одного воспитанника в возрасте</w:t>
            </w:r>
          </w:p>
        </w:tc>
      </w:tr>
      <w:tr w:rsidR="00806980" w:rsidTr="00806980">
        <w:tc>
          <w:tcPr>
            <w:tcW w:w="4644"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1953"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от 2 месяцев до года</w:t>
            </w:r>
          </w:p>
        </w:tc>
        <w:tc>
          <w:tcPr>
            <w:tcW w:w="1813"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от года до 3 лет</w:t>
            </w:r>
          </w:p>
        </w:tc>
        <w:tc>
          <w:tcPr>
            <w:tcW w:w="190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от 3 до 7 лет</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Одновозрастные группы в детских садах, детских садах общеразвивающего вида, детских садах присмотра и оздоровления, центрах развития ребенка, обычные группы детского сада комбинированного вида</w:t>
            </w:r>
          </w:p>
        </w:tc>
        <w:tc>
          <w:tcPr>
            <w:tcW w:w="1953"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0,0083</w:t>
            </w:r>
          </w:p>
        </w:tc>
        <w:tc>
          <w:tcPr>
            <w:tcW w:w="1813"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0,0056</w:t>
            </w:r>
          </w:p>
        </w:tc>
        <w:tc>
          <w:tcPr>
            <w:tcW w:w="190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0,0042</w:t>
            </w:r>
          </w:p>
        </w:tc>
      </w:tr>
      <w:tr w:rsidR="00806980" w:rsidTr="00806980">
        <w:tc>
          <w:tcPr>
            <w:tcW w:w="4644" w:type="dxa"/>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c>
          <w:tcPr>
            <w:tcW w:w="1953"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от 2 месяцев до 3 лет</w:t>
            </w:r>
          </w:p>
        </w:tc>
        <w:tc>
          <w:tcPr>
            <w:tcW w:w="1813"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два возраста от 3 до 7 лет</w:t>
            </w:r>
          </w:p>
        </w:tc>
        <w:tc>
          <w:tcPr>
            <w:tcW w:w="190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три возраста от 3 до 7 лет</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 xml:space="preserve">Разновозрастные группы в детских садах, детских садах общеразвивающего вида, детских садах присмотра и оздоровления, центрах развития ребенка, обычные группы детского сада </w:t>
            </w:r>
            <w:r>
              <w:lastRenderedPageBreak/>
              <w:t>комбинированного вида</w:t>
            </w:r>
          </w:p>
        </w:tc>
        <w:tc>
          <w:tcPr>
            <w:tcW w:w="1953"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lastRenderedPageBreak/>
              <w:t>0,0104</w:t>
            </w:r>
          </w:p>
        </w:tc>
        <w:tc>
          <w:tcPr>
            <w:tcW w:w="1813"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0,0042</w:t>
            </w:r>
          </w:p>
        </w:tc>
        <w:tc>
          <w:tcPr>
            <w:tcW w:w="190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0,0083</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lastRenderedPageBreak/>
              <w:t>группы семейного детского сада</w:t>
            </w:r>
          </w:p>
        </w:tc>
        <w:tc>
          <w:tcPr>
            <w:tcW w:w="5670"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0,0119</w:t>
            </w:r>
          </w:p>
        </w:tc>
      </w:tr>
      <w:tr w:rsidR="00806980" w:rsidTr="00806980">
        <w:tc>
          <w:tcPr>
            <w:tcW w:w="4644" w:type="dxa"/>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от года до 3 лет</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от 3 до 7 лет</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Компенсирующие группы детского сада комбинированного вида, коррекционный детский сад для детей:</w:t>
            </w:r>
          </w:p>
        </w:tc>
        <w:tc>
          <w:tcPr>
            <w:tcW w:w="2931" w:type="dxa"/>
            <w:gridSpan w:val="2"/>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c>
          <w:tcPr>
            <w:tcW w:w="2739" w:type="dxa"/>
            <w:gridSpan w:val="2"/>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 тяжелыми нарушениями речи</w:t>
            </w: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0,0139</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0,0083</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слабовидящих</w:t>
            </w: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0,0139</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0,0083</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 умственной отсталостью, задержкой психического развития</w:t>
            </w: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0,0139</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0,0083</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глухих</w:t>
            </w: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0,0139</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0,0139</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слепых</w:t>
            </w: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0,0139</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0,0139</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слабослышащих</w:t>
            </w: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0,0139</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0,0104</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 нарушением опорно-двигательного аппарата, глубокой умственной отсталостью</w:t>
            </w: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0,0139</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0,0104</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 туберкулезной интоксикацией</w:t>
            </w: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0,0083</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0,0056</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часто болеющих, с иными отклонениями</w:t>
            </w: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0,0083</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0,0056</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со сложными дефектами</w:t>
            </w:r>
          </w:p>
        </w:tc>
        <w:tc>
          <w:tcPr>
            <w:tcW w:w="2931"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0,0167</w:t>
            </w: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0,0167</w:t>
            </w:r>
          </w:p>
        </w:tc>
      </w:tr>
      <w:tr w:rsidR="00806980" w:rsidTr="00806980">
        <w:tc>
          <w:tcPr>
            <w:tcW w:w="464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 фонетико-фонематическими нарушениями речи</w:t>
            </w:r>
          </w:p>
        </w:tc>
        <w:tc>
          <w:tcPr>
            <w:tcW w:w="2931" w:type="dxa"/>
            <w:gridSpan w:val="2"/>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c>
          <w:tcPr>
            <w:tcW w:w="2739"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0,0069</w:t>
            </w:r>
          </w:p>
        </w:tc>
      </w:tr>
    </w:tbl>
    <w:p w:rsidR="00806980" w:rsidRDefault="00806980" w:rsidP="00806980"/>
    <w:p w:rsidR="00806980" w:rsidRDefault="00806980" w:rsidP="00806980">
      <w:bookmarkStart w:id="35" w:name="sub_1211"/>
      <w:r>
        <w:t>2.11. Надтарифный фонд надбавок и доплат педагогов-психологов составляет:</w:t>
      </w:r>
    </w:p>
    <w:bookmarkEnd w:id="35"/>
    <w:p w:rsidR="00806980" w:rsidRDefault="00806980" w:rsidP="00806980">
      <w:r>
        <w:t>110 процентов - от тарифного фонда оплаты труда педагогов-психологов детских садов, детских садов общеразвивающего вида, центров развития ребенка, обычных групп детских садов присмотра и оздоровления, детских садов комбинированного вида;</w:t>
      </w:r>
    </w:p>
    <w:p w:rsidR="00806980" w:rsidRDefault="00806980" w:rsidP="00806980">
      <w:r>
        <w:t>119 процентов - от тарифного фонда оплаты труда педагогов-психологов компенсирующих групп в детских садах комбинированного вида, детских садах присмотра и оздоровления;</w:t>
      </w:r>
    </w:p>
    <w:p w:rsidR="00806980" w:rsidRDefault="00806980" w:rsidP="00806980">
      <w:bookmarkStart w:id="36" w:name="sub_1212"/>
      <w:r>
        <w:t>2.12. Фонд оплаты труда педагогов-психологов с начислениями на фонд оплаты труда педагогов-психологов исчисляется по формуле:</w:t>
      </w:r>
    </w:p>
    <w:bookmarkEnd w:id="36"/>
    <w:p w:rsidR="00806980" w:rsidRDefault="00806980" w:rsidP="00806980"/>
    <w:p w:rsidR="00806980" w:rsidRDefault="00806980" w:rsidP="00806980">
      <w:pPr>
        <w:ind w:firstLine="698"/>
        <w:jc w:val="center"/>
      </w:pPr>
      <w:r>
        <w:rPr>
          <w:noProof/>
        </w:rPr>
        <w:drawing>
          <wp:inline distT="0" distB="0" distL="0" distR="0">
            <wp:extent cx="3905250" cy="3333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srcRect/>
                    <a:stretch>
                      <a:fillRect/>
                    </a:stretch>
                  </pic:blipFill>
                  <pic:spPr bwMode="auto">
                    <a:xfrm>
                      <a:off x="0" y="0"/>
                      <a:ext cx="3905250" cy="33337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409575" cy="25717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srcRect/>
                    <a:stretch>
                      <a:fillRect/>
                    </a:stretch>
                  </pic:blipFill>
                  <pic:spPr bwMode="auto">
                    <a:xfrm>
                      <a:off x="0" y="0"/>
                      <a:ext cx="409575" cy="257175"/>
                    </a:xfrm>
                    <a:prstGeom prst="rect">
                      <a:avLst/>
                    </a:prstGeom>
                    <a:noFill/>
                    <a:ln w="9525">
                      <a:noFill/>
                      <a:miter lim="800000"/>
                      <a:headEnd/>
                      <a:tailEnd/>
                    </a:ln>
                  </pic:spPr>
                </pic:pic>
              </a:graphicData>
            </a:graphic>
          </wp:inline>
        </w:drawing>
      </w:r>
      <w:r>
        <w:t xml:space="preserve"> - количество ставок педагогов-психологов, принимаемое в соответствии с </w:t>
      </w:r>
      <w:hyperlink r:id="rId35" w:anchor="sub_1210" w:history="1">
        <w:r>
          <w:rPr>
            <w:rStyle w:val="afff0"/>
            <w:rFonts w:ascii="Arial" w:hAnsi="Arial" w:cs="Arial"/>
          </w:rPr>
          <w:t>пунктом 2.10</w:t>
        </w:r>
      </w:hyperlink>
      <w:r>
        <w:t xml:space="preserve"> настоящих Методических рекомендаций;</w:t>
      </w:r>
    </w:p>
    <w:p w:rsidR="00806980" w:rsidRDefault="00806980" w:rsidP="00806980">
      <w:r>
        <w:rPr>
          <w:noProof/>
        </w:rPr>
        <w:drawing>
          <wp:inline distT="0" distB="0" distL="0" distR="0">
            <wp:extent cx="266700" cy="22860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t xml:space="preserve"> - ставка заработной платы педагогов-психологов, принимаемая в соответствии с </w:t>
      </w:r>
      <w:hyperlink r:id="rId37" w:anchor="sub_1210" w:history="1">
        <w:r>
          <w:rPr>
            <w:rStyle w:val="afff0"/>
            <w:rFonts w:ascii="Arial" w:hAnsi="Arial" w:cs="Arial"/>
          </w:rPr>
          <w:t>пунктом 2.10</w:t>
        </w:r>
      </w:hyperlink>
      <w:r>
        <w:t xml:space="preserve"> настоящих Методических рекомендаций;</w:t>
      </w:r>
    </w:p>
    <w:p w:rsidR="00806980" w:rsidRDefault="00806980" w:rsidP="00806980">
      <w:r>
        <w:t>e - размер страховых взносов в соответствии с законодательством;</w:t>
      </w:r>
    </w:p>
    <w:p w:rsidR="00806980" w:rsidRDefault="00806980" w:rsidP="00806980">
      <w:r>
        <w:rPr>
          <w:noProof/>
        </w:rPr>
        <w:drawing>
          <wp:inline distT="0" distB="0" distL="0" distR="0">
            <wp:extent cx="314325" cy="257175"/>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srcRect/>
                    <a:stretch>
                      <a:fillRect/>
                    </a:stretch>
                  </pic:blipFill>
                  <pic:spPr bwMode="auto">
                    <a:xfrm>
                      <a:off x="0" y="0"/>
                      <a:ext cx="314325" cy="257175"/>
                    </a:xfrm>
                    <a:prstGeom prst="rect">
                      <a:avLst/>
                    </a:prstGeom>
                    <a:noFill/>
                    <a:ln w="9525">
                      <a:noFill/>
                      <a:miter lim="800000"/>
                      <a:headEnd/>
                      <a:tailEnd/>
                    </a:ln>
                  </pic:spPr>
                </pic:pic>
              </a:graphicData>
            </a:graphic>
          </wp:inline>
        </w:drawing>
      </w:r>
      <w:r>
        <w:t xml:space="preserve"> - коэффициент надтарифного фонда оплаты труда педагогов-психологов, принимаемый в соответствии с </w:t>
      </w:r>
      <w:hyperlink r:id="rId39" w:anchor="sub_1211" w:history="1">
        <w:r>
          <w:rPr>
            <w:rStyle w:val="afff0"/>
            <w:rFonts w:ascii="Arial" w:hAnsi="Arial" w:cs="Arial"/>
          </w:rPr>
          <w:t>пунктом 2.11</w:t>
        </w:r>
      </w:hyperlink>
      <w:r>
        <w:t xml:space="preserve"> настоящих Методических рекомендаций;</w:t>
      </w:r>
    </w:p>
    <w:p w:rsidR="00806980" w:rsidRDefault="00806980" w:rsidP="00806980">
      <w:r>
        <w:rPr>
          <w:noProof/>
        </w:rPr>
        <w:drawing>
          <wp:inline distT="0" distB="0" distL="0" distR="0">
            <wp:extent cx="190500" cy="2286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t xml:space="preserve"> - размер тарифной ставки (оклада) I разряда четырехразрядной тарифной сетки по оплате труда работников образования;</w:t>
      </w:r>
    </w:p>
    <w:p w:rsidR="00806980" w:rsidRDefault="00806980" w:rsidP="00806980">
      <w:r>
        <w:rPr>
          <w:noProof/>
        </w:rPr>
        <w:lastRenderedPageBreak/>
        <w:drawing>
          <wp:inline distT="0" distB="0" distL="0" distR="0">
            <wp:extent cx="142875" cy="247650"/>
            <wp:effectExtent l="1905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srcRect/>
                    <a:stretch>
                      <a:fillRect/>
                    </a:stretch>
                  </pic:blipFill>
                  <pic:spPr bwMode="auto">
                    <a:xfrm>
                      <a:off x="0" y="0"/>
                      <a:ext cx="142875" cy="247650"/>
                    </a:xfrm>
                    <a:prstGeom prst="rect">
                      <a:avLst/>
                    </a:prstGeom>
                    <a:noFill/>
                    <a:ln w="9525">
                      <a:noFill/>
                      <a:miter lim="800000"/>
                      <a:headEnd/>
                      <a:tailEnd/>
                    </a:ln>
                  </pic:spPr>
                </pic:pic>
              </a:graphicData>
            </a:graphic>
          </wp:inline>
        </w:drawing>
      </w:r>
      <w:r>
        <w:t xml:space="preserve"> - размер выплаты компенсационного характера специалистам за работу в сельской местности;</w:t>
      </w:r>
    </w:p>
    <w:p w:rsidR="00806980" w:rsidRDefault="00806980" w:rsidP="00806980">
      <w:r>
        <w:t>12 - количество месяцев в году.</w:t>
      </w:r>
    </w:p>
    <w:p w:rsidR="00806980" w:rsidRDefault="00806980" w:rsidP="00806980">
      <w:bookmarkStart w:id="37" w:name="sub_1213"/>
      <w:r>
        <w:t>2.13. Расчет фонда оплаты труда прочего педагогического персонала осуществляется на одного воспитанника в соответствии с установленным максимально допустимым объемом недельной нагрузки для детей дошкольного возраста исходя из следующих показателей:</w:t>
      </w:r>
    </w:p>
    <w:bookmarkEnd w:id="37"/>
    <w:p w:rsidR="00806980" w:rsidRDefault="00806980" w:rsidP="00806980">
      <w:r>
        <w:t>количество воспитанников в группе - 20 человек;</w:t>
      </w:r>
    </w:p>
    <w:p w:rsidR="00806980" w:rsidRDefault="00806980" w:rsidP="00806980">
      <w:r>
        <w:t>ставка заработной платы по IV разряду по четырехразрядной тарифной сетке по оплате труда работников образования в городской и сельской местности.</w:t>
      </w:r>
    </w:p>
    <w:p w:rsidR="00806980" w:rsidRDefault="00806980" w:rsidP="00806980">
      <w:bookmarkStart w:id="38" w:name="sub_1214"/>
      <w:r>
        <w:t>2.14. Надтарифный фонд надбавок и доплат прочего педагогического персонала составляет:</w:t>
      </w:r>
    </w:p>
    <w:bookmarkEnd w:id="38"/>
    <w:p w:rsidR="00806980" w:rsidRDefault="00806980" w:rsidP="00806980">
      <w:r>
        <w:t>110 процентов - от тарифного фонда оплаты труда прочего педагогического персонала детского сада, детского сада общеразвивающего вида, обычных групп детского сада присмотра и оздоровления, детского сада комбинированного вида, центра развития ребенка;</w:t>
      </w:r>
    </w:p>
    <w:p w:rsidR="00806980" w:rsidRDefault="00806980" w:rsidP="00806980">
      <w:r>
        <w:t>119 процентов - от тарифного фонда оплаты труда прочего педагогического персонала компенсирующих групп детского сада комбинированного вида, детского сада присмотра и оздоровления, детского сада компенсирующего вида.</w:t>
      </w:r>
    </w:p>
    <w:p w:rsidR="00806980" w:rsidRDefault="00806980" w:rsidP="00806980">
      <w:bookmarkStart w:id="39" w:name="sub_1215"/>
      <w:r>
        <w:t>2.15. Фонд оплаты труда прочего педагогического персонала с начислениями на фонд оплаты труда прочего педагогического персонала исчисляется по формуле:</w:t>
      </w:r>
    </w:p>
    <w:bookmarkEnd w:id="39"/>
    <w:p w:rsidR="00806980" w:rsidRDefault="00806980" w:rsidP="00806980"/>
    <w:p w:rsidR="00806980" w:rsidRDefault="00806980" w:rsidP="00806980">
      <w:pPr>
        <w:ind w:firstLine="698"/>
        <w:jc w:val="center"/>
      </w:pPr>
      <w:r>
        <w:rPr>
          <w:noProof/>
        </w:rPr>
        <w:drawing>
          <wp:inline distT="0" distB="0" distL="0" distR="0">
            <wp:extent cx="5638800" cy="3238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srcRect/>
                    <a:stretch>
                      <a:fillRect/>
                    </a:stretch>
                  </pic:blipFill>
                  <pic:spPr bwMode="auto">
                    <a:xfrm>
                      <a:off x="0" y="0"/>
                      <a:ext cx="5638800" cy="323850"/>
                    </a:xfrm>
                    <a:prstGeom prst="rect">
                      <a:avLst/>
                    </a:prstGeom>
                    <a:noFill/>
                    <a:ln w="9525">
                      <a:noFill/>
                      <a:miter lim="800000"/>
                      <a:headEnd/>
                      <a:tailEnd/>
                    </a:ln>
                  </pic:spPr>
                </pic:pic>
              </a:graphicData>
            </a:graphic>
          </wp:inline>
        </w:drawing>
      </w:r>
    </w:p>
    <w:p w:rsidR="00806980" w:rsidRDefault="00806980" w:rsidP="00806980"/>
    <w:p w:rsidR="00806980" w:rsidRDefault="00806980" w:rsidP="00806980">
      <w:r>
        <w:t>где:</w:t>
      </w:r>
    </w:p>
    <w:p w:rsidR="00806980" w:rsidRDefault="00806980" w:rsidP="00806980">
      <w:r>
        <w:rPr>
          <w:noProof/>
        </w:rPr>
        <w:drawing>
          <wp:inline distT="0" distB="0" distL="0" distR="0">
            <wp:extent cx="638175" cy="32385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srcRect/>
                    <a:stretch>
                      <a:fillRect/>
                    </a:stretch>
                  </pic:blipFill>
                  <pic:spPr bwMode="auto">
                    <a:xfrm>
                      <a:off x="0" y="0"/>
                      <a:ext cx="638175" cy="323850"/>
                    </a:xfrm>
                    <a:prstGeom prst="rect">
                      <a:avLst/>
                    </a:prstGeom>
                    <a:noFill/>
                    <a:ln w="9525">
                      <a:noFill/>
                      <a:miter lim="800000"/>
                      <a:headEnd/>
                      <a:tailEnd/>
                    </a:ln>
                  </pic:spPr>
                </pic:pic>
              </a:graphicData>
            </a:graphic>
          </wp:inline>
        </w:drawing>
      </w:r>
      <w:r>
        <w:t xml:space="preserve"> - фонд оплаты труда прочего педагогического персонала и начисления на фонд оплаты труда прочего педагогического персонала;</w:t>
      </w:r>
    </w:p>
    <w:p w:rsidR="00806980" w:rsidRDefault="00806980" w:rsidP="00806980">
      <w:r>
        <w:rPr>
          <w:noProof/>
        </w:rPr>
        <w:drawing>
          <wp:inline distT="0" distB="0" distL="0" distR="0">
            <wp:extent cx="171450" cy="23812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srcRect/>
                    <a:stretch>
                      <a:fillRect/>
                    </a:stretch>
                  </pic:blipFill>
                  <pic:spPr bwMode="auto">
                    <a:xfrm>
                      <a:off x="0" y="0"/>
                      <a:ext cx="171450" cy="238125"/>
                    </a:xfrm>
                    <a:prstGeom prst="rect">
                      <a:avLst/>
                    </a:prstGeom>
                    <a:noFill/>
                    <a:ln w="9525">
                      <a:noFill/>
                      <a:miter lim="800000"/>
                      <a:headEnd/>
                      <a:tailEnd/>
                    </a:ln>
                  </pic:spPr>
                </pic:pic>
              </a:graphicData>
            </a:graphic>
          </wp:inline>
        </w:drawing>
      </w:r>
      <w:r>
        <w:t xml:space="preserve"> - количество часов недельной образовательной нагрузки детей дошкольного возраста занятиями физкультурно-оздоровительного цикла согласно таблице 3;</w:t>
      </w:r>
    </w:p>
    <w:p w:rsidR="00806980" w:rsidRDefault="00806980" w:rsidP="00806980">
      <w:r>
        <w:rPr>
          <w:noProof/>
        </w:rPr>
        <w:drawing>
          <wp:inline distT="0" distB="0" distL="0" distR="0">
            <wp:extent cx="171450" cy="23812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cstate="print"/>
                    <a:srcRect/>
                    <a:stretch>
                      <a:fillRect/>
                    </a:stretch>
                  </pic:blipFill>
                  <pic:spPr bwMode="auto">
                    <a:xfrm>
                      <a:off x="0" y="0"/>
                      <a:ext cx="171450" cy="238125"/>
                    </a:xfrm>
                    <a:prstGeom prst="rect">
                      <a:avLst/>
                    </a:prstGeom>
                    <a:noFill/>
                    <a:ln w="9525">
                      <a:noFill/>
                      <a:miter lim="800000"/>
                      <a:headEnd/>
                      <a:tailEnd/>
                    </a:ln>
                  </pic:spPr>
                </pic:pic>
              </a:graphicData>
            </a:graphic>
          </wp:inline>
        </w:drawing>
      </w:r>
      <w:r>
        <w:t xml:space="preserve"> - количество часов недельной образовательной нагрузки детей дошкольного возраста занятиями эстетического цикла согласно таблице 3;</w:t>
      </w:r>
    </w:p>
    <w:p w:rsidR="00806980" w:rsidRDefault="00806980" w:rsidP="00806980">
      <w:r>
        <w:rPr>
          <w:noProof/>
        </w:rPr>
        <w:drawing>
          <wp:inline distT="0" distB="0" distL="0" distR="0">
            <wp:extent cx="171450" cy="2381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srcRect/>
                    <a:stretch>
                      <a:fillRect/>
                    </a:stretch>
                  </pic:blipFill>
                  <pic:spPr bwMode="auto">
                    <a:xfrm>
                      <a:off x="0" y="0"/>
                      <a:ext cx="171450" cy="238125"/>
                    </a:xfrm>
                    <a:prstGeom prst="rect">
                      <a:avLst/>
                    </a:prstGeom>
                    <a:noFill/>
                    <a:ln w="9525">
                      <a:noFill/>
                      <a:miter lim="800000"/>
                      <a:headEnd/>
                      <a:tailEnd/>
                    </a:ln>
                  </pic:spPr>
                </pic:pic>
              </a:graphicData>
            </a:graphic>
          </wp:inline>
        </w:drawing>
      </w:r>
      <w:r>
        <w:t xml:space="preserve"> - количество часов недельной образовательной нагрузки детей дошкольного возраста занятиями, требующими повышенной познавательной активности и умственного напряжения детей, согласно таблице 3.</w:t>
      </w:r>
    </w:p>
    <w:p w:rsidR="00806980" w:rsidRDefault="00806980" w:rsidP="00806980"/>
    <w:p w:rsidR="00806980" w:rsidRDefault="00806980" w:rsidP="00806980">
      <w:pPr>
        <w:ind w:firstLine="698"/>
        <w:jc w:val="right"/>
      </w:pPr>
      <w:bookmarkStart w:id="40" w:name="sub_1003"/>
      <w:r>
        <w:rPr>
          <w:rStyle w:val="afff"/>
          <w:bCs/>
        </w:rPr>
        <w:t>Таблица 3</w:t>
      </w:r>
    </w:p>
    <w:bookmarkEnd w:id="40"/>
    <w:p w:rsidR="00806980" w:rsidRDefault="00806980" w:rsidP="00806980"/>
    <w:p w:rsidR="00806980" w:rsidRDefault="00806980" w:rsidP="00806980">
      <w:pPr>
        <w:pStyle w:val="1"/>
      </w:pPr>
      <w:r>
        <w:t>Количество часов недельной образовательной нагрузки детей дошкольного возраста по видам занятий в дошкольных общеобразовательных организациях</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637"/>
        <w:gridCol w:w="2551"/>
        <w:gridCol w:w="2061"/>
      </w:tblGrid>
      <w:tr w:rsidR="00806980" w:rsidTr="00806980">
        <w:tc>
          <w:tcPr>
            <w:tcW w:w="10249" w:type="dxa"/>
            <w:gridSpan w:val="3"/>
            <w:tcBorders>
              <w:top w:val="nil"/>
              <w:left w:val="nil"/>
              <w:bottom w:val="single" w:sz="4" w:space="0" w:color="auto"/>
              <w:right w:val="nil"/>
            </w:tcBorders>
            <w:hideMark/>
          </w:tcPr>
          <w:p w:rsidR="00806980" w:rsidRDefault="00806980">
            <w:pPr>
              <w:pStyle w:val="afd"/>
              <w:spacing w:line="276" w:lineRule="auto"/>
              <w:jc w:val="right"/>
            </w:pPr>
            <w:r>
              <w:t>(часов на 1 воспитанника)</w:t>
            </w:r>
          </w:p>
        </w:tc>
      </w:tr>
      <w:tr w:rsidR="00806980" w:rsidTr="00806980">
        <w:tc>
          <w:tcPr>
            <w:tcW w:w="563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Виды занятий</w:t>
            </w:r>
          </w:p>
        </w:tc>
        <w:tc>
          <w:tcPr>
            <w:tcW w:w="4612"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Количество астрономических часов недельной образовательной нагрузки детей</w:t>
            </w:r>
          </w:p>
        </w:tc>
      </w:tr>
      <w:tr w:rsidR="00806980" w:rsidTr="00806980">
        <w:tc>
          <w:tcPr>
            <w:tcW w:w="5637" w:type="dxa"/>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c>
          <w:tcPr>
            <w:tcW w:w="25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от 1,5 года до 3 лет</w:t>
            </w:r>
          </w:p>
        </w:tc>
        <w:tc>
          <w:tcPr>
            <w:tcW w:w="206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свыше 3 лет</w:t>
            </w:r>
          </w:p>
        </w:tc>
      </w:tr>
      <w:tr w:rsidR="00806980" w:rsidTr="00806980">
        <w:tc>
          <w:tcPr>
            <w:tcW w:w="5637"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Занятия физкультурно-оздоровительного цикла</w:t>
            </w:r>
          </w:p>
        </w:tc>
        <w:tc>
          <w:tcPr>
            <w:tcW w:w="25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0,05</w:t>
            </w:r>
          </w:p>
        </w:tc>
        <w:tc>
          <w:tcPr>
            <w:tcW w:w="206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0,10</w:t>
            </w:r>
          </w:p>
        </w:tc>
      </w:tr>
      <w:tr w:rsidR="00806980" w:rsidTr="00806980">
        <w:tc>
          <w:tcPr>
            <w:tcW w:w="5637"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lastRenderedPageBreak/>
              <w:t>Занятия эстетического цикла</w:t>
            </w:r>
          </w:p>
        </w:tc>
        <w:tc>
          <w:tcPr>
            <w:tcW w:w="25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0,05</w:t>
            </w:r>
          </w:p>
        </w:tc>
        <w:tc>
          <w:tcPr>
            <w:tcW w:w="206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0,10</w:t>
            </w:r>
          </w:p>
        </w:tc>
      </w:tr>
      <w:tr w:rsidR="00806980" w:rsidTr="00806980">
        <w:tc>
          <w:tcPr>
            <w:tcW w:w="5637"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Занятия, требующие повышенной познавательной активности и умственного напряжения детей</w:t>
            </w:r>
          </w:p>
        </w:tc>
        <w:tc>
          <w:tcPr>
            <w:tcW w:w="25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0,05</w:t>
            </w:r>
          </w:p>
        </w:tc>
        <w:tc>
          <w:tcPr>
            <w:tcW w:w="206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0,13</w:t>
            </w:r>
          </w:p>
        </w:tc>
      </w:tr>
    </w:tbl>
    <w:p w:rsidR="00806980" w:rsidRDefault="00806980" w:rsidP="00806980"/>
    <w:p w:rsidR="00806980" w:rsidRDefault="00806980" w:rsidP="00806980">
      <w:r>
        <w:rPr>
          <w:noProof/>
        </w:rPr>
        <w:drawing>
          <wp:inline distT="0" distB="0" distL="0" distR="0">
            <wp:extent cx="152400" cy="22860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t xml:space="preserve"> - количество часов за ставку заработной платы преподавателей физкультурно-оздоровительного цикла (30 часов в неделю);</w:t>
      </w:r>
    </w:p>
    <w:p w:rsidR="00806980" w:rsidRDefault="00806980" w:rsidP="00806980">
      <w:r>
        <w:rPr>
          <w:noProof/>
        </w:rPr>
        <w:drawing>
          <wp:inline distT="0" distB="0" distL="0" distR="0">
            <wp:extent cx="152400" cy="2286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t xml:space="preserve"> - количество часов за ставку заработной платы преподавателей эстетического цикла (24 часа в неделю);</w:t>
      </w:r>
    </w:p>
    <w:p w:rsidR="00806980" w:rsidRDefault="00806980" w:rsidP="00806980">
      <w:r>
        <w:rPr>
          <w:noProof/>
        </w:rPr>
        <w:drawing>
          <wp:inline distT="0" distB="0" distL="0" distR="0">
            <wp:extent cx="152400" cy="22860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t xml:space="preserve"> - количество часов за ставку заработной платы преподавателей занятий, требующих повышенной познавательной активности и умственного напряжения детей (18 часов в неделю);</w:t>
      </w:r>
    </w:p>
    <w:p w:rsidR="00806980" w:rsidRDefault="00806980" w:rsidP="00806980">
      <w:r>
        <w:rPr>
          <w:noProof/>
        </w:rPr>
        <w:drawing>
          <wp:inline distT="0" distB="0" distL="0" distR="0">
            <wp:extent cx="152400" cy="2762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cstate="print"/>
                    <a:srcRect/>
                    <a:stretch>
                      <a:fillRect/>
                    </a:stretch>
                  </pic:blipFill>
                  <pic:spPr bwMode="auto">
                    <a:xfrm>
                      <a:off x="0" y="0"/>
                      <a:ext cx="152400" cy="276225"/>
                    </a:xfrm>
                    <a:prstGeom prst="rect">
                      <a:avLst/>
                    </a:prstGeom>
                    <a:noFill/>
                    <a:ln w="9525">
                      <a:noFill/>
                      <a:miter lim="800000"/>
                      <a:headEnd/>
                      <a:tailEnd/>
                    </a:ln>
                  </pic:spPr>
                </pic:pic>
              </a:graphicData>
            </a:graphic>
          </wp:inline>
        </w:drawing>
      </w:r>
      <w:r>
        <w:t xml:space="preserve"> - ставка заработной платы по IV разряду четырехразрядной тарифной сетки по оплате труда работников образования в городской и сельской местности, принимаемая согласно </w:t>
      </w:r>
      <w:hyperlink r:id="rId51" w:anchor="sub_1213" w:history="1">
        <w:r>
          <w:rPr>
            <w:rStyle w:val="afff0"/>
            <w:rFonts w:ascii="Arial" w:hAnsi="Arial" w:cs="Arial"/>
          </w:rPr>
          <w:t>пункту 2.13</w:t>
        </w:r>
      </w:hyperlink>
      <w:r>
        <w:t xml:space="preserve"> настоящих Методических рекомендаций;</w:t>
      </w:r>
    </w:p>
    <w:p w:rsidR="00806980" w:rsidRDefault="00806980" w:rsidP="00806980">
      <w:r>
        <w:t>e - размер страховых взносов в соответствии с законодательством;</w:t>
      </w:r>
    </w:p>
    <w:p w:rsidR="00806980" w:rsidRDefault="00806980" w:rsidP="00806980">
      <w:r>
        <w:rPr>
          <w:noProof/>
        </w:rPr>
        <w:drawing>
          <wp:inline distT="0" distB="0" distL="0" distR="0">
            <wp:extent cx="152400" cy="2286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t xml:space="preserve"> - коэффициент надтарифного фонда оплаты труда педагогических работников, принимаемый в соответствии с </w:t>
      </w:r>
      <w:hyperlink r:id="rId53" w:anchor="sub_1214" w:history="1">
        <w:r>
          <w:rPr>
            <w:rStyle w:val="afff0"/>
            <w:rFonts w:ascii="Arial" w:hAnsi="Arial" w:cs="Arial"/>
          </w:rPr>
          <w:t>пунктом 2.14</w:t>
        </w:r>
      </w:hyperlink>
      <w:r>
        <w:t xml:space="preserve"> настоящих Методических рекомендаций;</w:t>
      </w:r>
    </w:p>
    <w:p w:rsidR="00806980" w:rsidRDefault="00806980" w:rsidP="00806980">
      <w:r>
        <w:rPr>
          <w:noProof/>
        </w:rPr>
        <w:drawing>
          <wp:inline distT="0" distB="0" distL="0" distR="0">
            <wp:extent cx="190500" cy="22860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t xml:space="preserve"> - размер тарифной ставки (оклада) I разряда четырехразрядной тарифной сетки по оплате труда работников образования;</w:t>
      </w:r>
    </w:p>
    <w:p w:rsidR="00806980" w:rsidRDefault="00806980" w:rsidP="00806980">
      <w:r>
        <w:rPr>
          <w:noProof/>
        </w:rPr>
        <w:drawing>
          <wp:inline distT="0" distB="0" distL="0" distR="0">
            <wp:extent cx="114300" cy="2286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cstate="print"/>
                    <a:srcRect/>
                    <a:stretch>
                      <a:fillRect/>
                    </a:stretch>
                  </pic:blipFill>
                  <pic:spPr bwMode="auto">
                    <a:xfrm>
                      <a:off x="0" y="0"/>
                      <a:ext cx="114300" cy="228600"/>
                    </a:xfrm>
                    <a:prstGeom prst="rect">
                      <a:avLst/>
                    </a:prstGeom>
                    <a:noFill/>
                    <a:ln w="9525">
                      <a:noFill/>
                      <a:miter lim="800000"/>
                      <a:headEnd/>
                      <a:tailEnd/>
                    </a:ln>
                  </pic:spPr>
                </pic:pic>
              </a:graphicData>
            </a:graphic>
          </wp:inline>
        </w:drawing>
      </w:r>
      <w:r>
        <w:t xml:space="preserve"> - размер выплаты компенсационного характера специалистам за работу в сельской местности;</w:t>
      </w:r>
    </w:p>
    <w:p w:rsidR="00806980" w:rsidRDefault="00806980" w:rsidP="00806980">
      <w:r>
        <w:t>12 - количество месяцев в году.</w:t>
      </w:r>
    </w:p>
    <w:p w:rsidR="00806980" w:rsidRDefault="00806980" w:rsidP="00806980">
      <w:bookmarkStart w:id="41" w:name="sub_1216"/>
      <w:r>
        <w:t>2.16. Расчет фонда оплаты труда прочего педагогического персонала в дошкольных образовательных организациях, реализующих адаптированные образовательные программы, осуществляется на одного воспитанника в соответствии с установленным максимально допустимым объемом недельной нагрузки для детей дошкольного возраста исходя из следующих показателей:</w:t>
      </w:r>
    </w:p>
    <w:bookmarkEnd w:id="41"/>
    <w:p w:rsidR="00806980" w:rsidRDefault="00806980" w:rsidP="00806980">
      <w:r>
        <w:t>количество ставок педагогического персонала на одного воспитанника в зависимости от категории и возрастных характеристик детей согласно таблице 4;</w:t>
      </w:r>
    </w:p>
    <w:p w:rsidR="00806980" w:rsidRDefault="00806980" w:rsidP="00806980">
      <w:r>
        <w:t>ставка заработной платы по IV разряду четырехразрядной тарифной сетки по оплате труда работников образования.</w:t>
      </w:r>
    </w:p>
    <w:p w:rsidR="00806980" w:rsidRDefault="00806980" w:rsidP="00806980"/>
    <w:p w:rsidR="00806980" w:rsidRDefault="00806980" w:rsidP="00806980">
      <w:pPr>
        <w:ind w:firstLine="698"/>
        <w:jc w:val="right"/>
      </w:pPr>
      <w:bookmarkStart w:id="42" w:name="sub_1004"/>
      <w:r>
        <w:rPr>
          <w:rStyle w:val="afff"/>
          <w:bCs/>
        </w:rPr>
        <w:t>Таблица 4</w:t>
      </w:r>
    </w:p>
    <w:bookmarkEnd w:id="42"/>
    <w:p w:rsidR="00806980" w:rsidRDefault="00806980" w:rsidP="00806980"/>
    <w:p w:rsidR="00806980" w:rsidRDefault="00806980" w:rsidP="00806980">
      <w:pPr>
        <w:pStyle w:val="1"/>
      </w:pPr>
      <w:r>
        <w:t>Количество ставок прочих педагогических работников на одного воспитанника в дошкольных образовательных организациях, реализующих адаптированные образовательные программы</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770"/>
        <w:gridCol w:w="1562"/>
        <w:gridCol w:w="1982"/>
      </w:tblGrid>
      <w:tr w:rsidR="00806980" w:rsidTr="00806980">
        <w:tc>
          <w:tcPr>
            <w:tcW w:w="6770" w:type="dxa"/>
            <w:vMerge w:val="restart"/>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Категория воспитанников</w:t>
            </w:r>
          </w:p>
        </w:tc>
        <w:tc>
          <w:tcPr>
            <w:tcW w:w="3544"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Количество ставок прочих педагогических работников на одного воспитанника в возрасте</w:t>
            </w:r>
          </w:p>
        </w:tc>
      </w:tr>
      <w:tr w:rsidR="00806980" w:rsidTr="00806980">
        <w:tc>
          <w:tcPr>
            <w:tcW w:w="6770"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до 3 лет</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свыше 3 лет</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тяжелыми нарушениями речи</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0,1667</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0,1000</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фонетико-фонематическими нарушениями речи</w:t>
            </w:r>
          </w:p>
        </w:tc>
        <w:tc>
          <w:tcPr>
            <w:tcW w:w="1562" w:type="dxa"/>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0,0833</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lastRenderedPageBreak/>
              <w:t>Дети с нарушением слуха (глухие)</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0,1667</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0,1667</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частичной потерей слуха (слабослышащие)</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0,1667</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0,1250</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нарушением зрения (слепые)</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0,1667</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0,1667</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частичной потерей зрения (слабовидящие)</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0,1667</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0,1000</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нарушениями опорно-двигательного аппарата</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0,1667</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0,1250</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нарушением интеллекта (умственной отсталостью)</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0,1667</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0,1000</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туберкулезной интоксикацией</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0,1000</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0,0667</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Часто болеющие дети</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0,1000</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0,0667</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со сложными дефектами</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0,2000</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0,2000</w:t>
            </w:r>
          </w:p>
        </w:tc>
      </w:tr>
      <w:tr w:rsidR="00806980" w:rsidTr="00806980">
        <w:tc>
          <w:tcPr>
            <w:tcW w:w="677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иными отклонениями в развитии</w:t>
            </w:r>
          </w:p>
        </w:tc>
        <w:tc>
          <w:tcPr>
            <w:tcW w:w="156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0,1000</w:t>
            </w:r>
          </w:p>
        </w:tc>
        <w:tc>
          <w:tcPr>
            <w:tcW w:w="19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0,0667</w:t>
            </w:r>
          </w:p>
        </w:tc>
      </w:tr>
    </w:tbl>
    <w:p w:rsidR="00806980" w:rsidRDefault="00806980" w:rsidP="00806980"/>
    <w:p w:rsidR="00806980" w:rsidRDefault="00806980" w:rsidP="00806980">
      <w:bookmarkStart w:id="43" w:name="sub_1217"/>
      <w:r>
        <w:t>2.17. Надтарифный фонд надбавок и доплат прочих педагогических работников в дошкольных образовательных организациях, реализующих адаптированные образовательные программы, составляет 119 процентов от тарифного фонда оплаты труда педагогических работников компенсирующих групп детского сада комбинированного вида, детского сада присмотра и оздоровления, детского сада компенсирующего вида.</w:t>
      </w:r>
    </w:p>
    <w:p w:rsidR="00806980" w:rsidRDefault="00806980" w:rsidP="00806980">
      <w:bookmarkStart w:id="44" w:name="sub_1218"/>
      <w:bookmarkEnd w:id="43"/>
      <w:r>
        <w:t>2.18. Фонд оплаты труда прочего педагогического персонала в дошкольных образовательных организациях, реализующих адаптированные образовательные программы, с начислениями на фонд оплаты труда прочего педагогического персонала в дошкольных образовательных организациях, реализующих адаптированные образовательные программы, исчисляется по формуле:</w:t>
      </w:r>
    </w:p>
    <w:bookmarkEnd w:id="44"/>
    <w:p w:rsidR="00806980" w:rsidRDefault="00806980" w:rsidP="00806980"/>
    <w:p w:rsidR="00806980" w:rsidRDefault="00806980" w:rsidP="00806980">
      <w:pPr>
        <w:ind w:firstLine="698"/>
        <w:jc w:val="center"/>
      </w:pPr>
      <w:r>
        <w:rPr>
          <w:noProof/>
        </w:rPr>
        <w:drawing>
          <wp:inline distT="0" distB="0" distL="0" distR="0">
            <wp:extent cx="2990850" cy="3238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cstate="print"/>
                    <a:srcRect/>
                    <a:stretch>
                      <a:fillRect/>
                    </a:stretch>
                  </pic:blipFill>
                  <pic:spPr bwMode="auto">
                    <a:xfrm>
                      <a:off x="0" y="0"/>
                      <a:ext cx="2990850" cy="323850"/>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171450" cy="22860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cstate="print"/>
                    <a:srcRect/>
                    <a:stretch>
                      <a:fillRect/>
                    </a:stretch>
                  </pic:blipFill>
                  <pic:spPr bwMode="auto">
                    <a:xfrm>
                      <a:off x="0" y="0"/>
                      <a:ext cx="171450" cy="228600"/>
                    </a:xfrm>
                    <a:prstGeom prst="rect">
                      <a:avLst/>
                    </a:prstGeom>
                    <a:noFill/>
                    <a:ln w="9525">
                      <a:noFill/>
                      <a:miter lim="800000"/>
                      <a:headEnd/>
                      <a:tailEnd/>
                    </a:ln>
                  </pic:spPr>
                </pic:pic>
              </a:graphicData>
            </a:graphic>
          </wp:inline>
        </w:drawing>
      </w:r>
      <w:r>
        <w:t xml:space="preserve"> - количество ставок прочих педагогических работников в дошкольных образовательных организациях, реализующих адаптированные образовательные программы, согласно </w:t>
      </w:r>
      <w:hyperlink r:id="rId58" w:anchor="sub_1003" w:history="1">
        <w:r>
          <w:rPr>
            <w:rStyle w:val="afff0"/>
            <w:rFonts w:ascii="Arial" w:hAnsi="Arial" w:cs="Arial"/>
          </w:rPr>
          <w:t>таблице 3</w:t>
        </w:r>
      </w:hyperlink>
      <w:r>
        <w:t>;</w:t>
      </w:r>
    </w:p>
    <w:p w:rsidR="00806980" w:rsidRDefault="00806980" w:rsidP="00806980">
      <w:r>
        <w:rPr>
          <w:noProof/>
        </w:rPr>
        <w:drawing>
          <wp:inline distT="0" distB="0" distL="0" distR="0">
            <wp:extent cx="152400" cy="22860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t xml:space="preserve"> - ставка заработной платы в зависимости от вида дошкольной образовательной организации, принимаемая согласно </w:t>
      </w:r>
      <w:hyperlink r:id="rId60" w:anchor="sub_1216" w:history="1">
        <w:r>
          <w:rPr>
            <w:rStyle w:val="afff0"/>
            <w:rFonts w:ascii="Arial" w:hAnsi="Arial" w:cs="Arial"/>
          </w:rPr>
          <w:t>пункту 2.16</w:t>
        </w:r>
      </w:hyperlink>
      <w:r>
        <w:t xml:space="preserve"> настоящих Методических рекомендаций;</w:t>
      </w:r>
    </w:p>
    <w:p w:rsidR="00806980" w:rsidRDefault="00806980" w:rsidP="00806980">
      <w:r>
        <w:t>e - размер страховых взносов в соответствии с законодательством;</w:t>
      </w:r>
    </w:p>
    <w:p w:rsidR="00806980" w:rsidRDefault="00806980" w:rsidP="00806980">
      <w:r>
        <w:rPr>
          <w:noProof/>
        </w:rPr>
        <w:drawing>
          <wp:inline distT="0" distB="0" distL="0" distR="0">
            <wp:extent cx="152400" cy="22860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t xml:space="preserve"> - коэффициент надтарифного фонда оплаты труда педагогических работников в дошкольных образовательных организациях, реализующих адаптированные образовательные программы, принимаемый в соответствии с </w:t>
      </w:r>
      <w:hyperlink r:id="rId62" w:anchor="sub_1217" w:history="1">
        <w:r>
          <w:rPr>
            <w:rStyle w:val="afff0"/>
            <w:rFonts w:ascii="Arial" w:hAnsi="Arial" w:cs="Arial"/>
          </w:rPr>
          <w:t>пунктом 2.17</w:t>
        </w:r>
      </w:hyperlink>
      <w:r>
        <w:t xml:space="preserve"> настоящих Методических рекомендаций;</w:t>
      </w:r>
    </w:p>
    <w:p w:rsidR="00806980" w:rsidRDefault="00806980" w:rsidP="00806980">
      <w:r>
        <w:t>12 - количество месяцев в году;</w:t>
      </w:r>
    </w:p>
    <w:p w:rsidR="00806980" w:rsidRDefault="00806980" w:rsidP="00806980">
      <w:r>
        <w:rPr>
          <w:noProof/>
        </w:rPr>
        <w:drawing>
          <wp:inline distT="0" distB="0" distL="0" distR="0">
            <wp:extent cx="190500" cy="22860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t xml:space="preserve"> - размер тарифной ставки (оклада) I разряда четырехразрядной тарифной сетки по оплате труда работников образования;</w:t>
      </w:r>
    </w:p>
    <w:p w:rsidR="00806980" w:rsidRDefault="00806980" w:rsidP="00806980">
      <w:r>
        <w:rPr>
          <w:noProof/>
        </w:rPr>
        <w:drawing>
          <wp:inline distT="0" distB="0" distL="0" distR="0">
            <wp:extent cx="142875" cy="247650"/>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cstate="print"/>
                    <a:srcRect/>
                    <a:stretch>
                      <a:fillRect/>
                    </a:stretch>
                  </pic:blipFill>
                  <pic:spPr bwMode="auto">
                    <a:xfrm>
                      <a:off x="0" y="0"/>
                      <a:ext cx="142875" cy="247650"/>
                    </a:xfrm>
                    <a:prstGeom prst="rect">
                      <a:avLst/>
                    </a:prstGeom>
                    <a:noFill/>
                    <a:ln w="9525">
                      <a:noFill/>
                      <a:miter lim="800000"/>
                      <a:headEnd/>
                      <a:tailEnd/>
                    </a:ln>
                  </pic:spPr>
                </pic:pic>
              </a:graphicData>
            </a:graphic>
          </wp:inline>
        </w:drawing>
      </w:r>
      <w:r>
        <w:t xml:space="preserve"> - размер выплаты компенсационного характера специалистам за работу в сельской местности.</w:t>
      </w:r>
    </w:p>
    <w:p w:rsidR="00806980" w:rsidRDefault="00806980" w:rsidP="00806980">
      <w:bookmarkStart w:id="45" w:name="sub_1219"/>
      <w:r>
        <w:t>2.19. Расходы на реализацию основных образовательных программ в малокомплектных дошкольных образовательных организациях в расчете на одну группу в год исчисляется по формуле:</w:t>
      </w:r>
    </w:p>
    <w:bookmarkEnd w:id="45"/>
    <w:p w:rsidR="00806980" w:rsidRDefault="00806980" w:rsidP="00806980"/>
    <w:p w:rsidR="00806980" w:rsidRDefault="00806980" w:rsidP="00806980">
      <w:pPr>
        <w:ind w:firstLine="698"/>
        <w:jc w:val="center"/>
      </w:pPr>
      <w:r>
        <w:rPr>
          <w:noProof/>
        </w:rPr>
        <w:lastRenderedPageBreak/>
        <w:drawing>
          <wp:inline distT="0" distB="0" distL="0" distR="0">
            <wp:extent cx="1676400" cy="48577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cstate="print"/>
                    <a:srcRect/>
                    <a:stretch>
                      <a:fillRect/>
                    </a:stretch>
                  </pic:blipFill>
                  <pic:spPr bwMode="auto">
                    <a:xfrm>
                      <a:off x="0" y="0"/>
                      <a:ext cx="1676400" cy="48577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628650" cy="3524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6" cstate="print"/>
                    <a:srcRect/>
                    <a:stretch>
                      <a:fillRect/>
                    </a:stretch>
                  </pic:blipFill>
                  <pic:spPr bwMode="auto">
                    <a:xfrm>
                      <a:off x="0" y="0"/>
                      <a:ext cx="628650" cy="352425"/>
                    </a:xfrm>
                    <a:prstGeom prst="rect">
                      <a:avLst/>
                    </a:prstGeom>
                    <a:noFill/>
                    <a:ln w="9525">
                      <a:noFill/>
                      <a:miter lim="800000"/>
                      <a:headEnd/>
                      <a:tailEnd/>
                    </a:ln>
                  </pic:spPr>
                </pic:pic>
              </a:graphicData>
            </a:graphic>
          </wp:inline>
        </w:drawing>
      </w:r>
      <w:r>
        <w:t xml:space="preserve"> - расходы на реализацию основных образовательных программ дошкольного образования в малокомплектных дошкольных образовательных организациях;</w:t>
      </w:r>
    </w:p>
    <w:p w:rsidR="00806980" w:rsidRDefault="00806980" w:rsidP="00806980">
      <w:r>
        <w:rPr>
          <w:noProof/>
        </w:rPr>
        <w:drawing>
          <wp:inline distT="0" distB="0" distL="0" distR="0">
            <wp:extent cx="371475" cy="25717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cstate="print"/>
                    <a:srcRect/>
                    <a:stretch>
                      <a:fillRect/>
                    </a:stretch>
                  </pic:blipFill>
                  <pic:spPr bwMode="auto">
                    <a:xfrm>
                      <a:off x="0" y="0"/>
                      <a:ext cx="371475" cy="257175"/>
                    </a:xfrm>
                    <a:prstGeom prst="rect">
                      <a:avLst/>
                    </a:prstGeom>
                    <a:noFill/>
                    <a:ln w="9525">
                      <a:noFill/>
                      <a:miter lim="800000"/>
                      <a:headEnd/>
                      <a:tailEnd/>
                    </a:ln>
                  </pic:spPr>
                </pic:pic>
              </a:graphicData>
            </a:graphic>
          </wp:inline>
        </w:drawing>
      </w:r>
      <w:r>
        <w:t xml:space="preserve"> - нормативная наполняемость групп в малокомплектных дошкольных образовательных организациях, принимаемая в соответствии с </w:t>
      </w:r>
      <w:hyperlink r:id="rId68" w:anchor="sub_118" w:history="1">
        <w:r>
          <w:rPr>
            <w:rStyle w:val="afff0"/>
            <w:rFonts w:ascii="Arial" w:hAnsi="Arial" w:cs="Arial"/>
          </w:rPr>
          <w:t>пунктом 1.8</w:t>
        </w:r>
      </w:hyperlink>
      <w:r>
        <w:t xml:space="preserve"> настоящих Методических рекомендаций.</w:t>
      </w:r>
    </w:p>
    <w:p w:rsidR="00806980" w:rsidRDefault="00806980" w:rsidP="00806980"/>
    <w:p w:rsidR="00806980" w:rsidRDefault="00806980" w:rsidP="00806980">
      <w:pPr>
        <w:pStyle w:val="1"/>
      </w:pPr>
      <w:bookmarkStart w:id="46" w:name="sub_103"/>
      <w:r>
        <w:t>3. Порядок расчета расходов на обеспечение воспитанников средствами обучения и воспитания в дошкольных образовательных организациях</w:t>
      </w:r>
    </w:p>
    <w:bookmarkEnd w:id="46"/>
    <w:p w:rsidR="00806980" w:rsidRDefault="00806980" w:rsidP="00806980"/>
    <w:p w:rsidR="00806980" w:rsidRDefault="00806980" w:rsidP="00806980">
      <w:bookmarkStart w:id="47" w:name="sub_131"/>
      <w:r>
        <w:t>3.1. Расходы на обеспечение воспитанников средствами обучения и воспитания определяются на основе:</w:t>
      </w:r>
    </w:p>
    <w:bookmarkEnd w:id="47"/>
    <w:p w:rsidR="00806980" w:rsidRDefault="00806980" w:rsidP="00806980">
      <w:r>
        <w:t>норм обеспечения воспитанников средствами обучения и воспитания согласно таблице 5;</w:t>
      </w:r>
    </w:p>
    <w:p w:rsidR="00806980" w:rsidRDefault="00806980" w:rsidP="00806980">
      <w:r>
        <w:t>среднерыночной стоимости непродовольственных товаров по состоянию на 1 сентября года, предшествующего плановому, проиндексированной на прогнозный уровень инфляции планируемого периода.</w:t>
      </w:r>
    </w:p>
    <w:p w:rsidR="00806980" w:rsidRDefault="00806980" w:rsidP="00806980"/>
    <w:p w:rsidR="00806980" w:rsidRDefault="00806980" w:rsidP="00806980">
      <w:pPr>
        <w:ind w:firstLine="698"/>
        <w:jc w:val="right"/>
      </w:pPr>
      <w:bookmarkStart w:id="48" w:name="sub_1005"/>
      <w:r>
        <w:rPr>
          <w:rStyle w:val="afff"/>
          <w:bCs/>
        </w:rPr>
        <w:t>Таблица 5</w:t>
      </w:r>
    </w:p>
    <w:bookmarkEnd w:id="48"/>
    <w:p w:rsidR="00806980" w:rsidRDefault="00806980" w:rsidP="00806980"/>
    <w:p w:rsidR="00806980" w:rsidRDefault="00806980" w:rsidP="00806980">
      <w:pPr>
        <w:pStyle w:val="1"/>
      </w:pPr>
      <w:r>
        <w:t>Нормы обеспечения воспитанников дошкольных образовательных организаций средствами обучения и воспитания</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7284"/>
        <w:gridCol w:w="3030"/>
      </w:tblGrid>
      <w:tr w:rsidR="00806980" w:rsidTr="00806980">
        <w:tc>
          <w:tcPr>
            <w:tcW w:w="10314" w:type="dxa"/>
            <w:gridSpan w:val="2"/>
            <w:tcBorders>
              <w:top w:val="nil"/>
              <w:left w:val="nil"/>
              <w:bottom w:val="single" w:sz="4" w:space="0" w:color="auto"/>
              <w:right w:val="nil"/>
            </w:tcBorders>
            <w:hideMark/>
          </w:tcPr>
          <w:p w:rsidR="00806980" w:rsidRDefault="00806980">
            <w:pPr>
              <w:pStyle w:val="afd"/>
              <w:spacing w:line="276" w:lineRule="auto"/>
              <w:jc w:val="right"/>
            </w:pPr>
            <w:r>
              <w:t>(штук)</w:t>
            </w:r>
          </w:p>
        </w:tc>
      </w:tr>
      <w:tr w:rsidR="00806980" w:rsidTr="00806980">
        <w:tc>
          <w:tcPr>
            <w:tcW w:w="72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Наименование предмета</w:t>
            </w:r>
          </w:p>
        </w:tc>
        <w:tc>
          <w:tcPr>
            <w:tcW w:w="303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Норма на одного воспитанника в год</w:t>
            </w:r>
          </w:p>
        </w:tc>
      </w:tr>
      <w:tr w:rsidR="00806980" w:rsidTr="00806980">
        <w:tc>
          <w:tcPr>
            <w:tcW w:w="72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Санки</w:t>
            </w:r>
          </w:p>
        </w:tc>
        <w:tc>
          <w:tcPr>
            <w:tcW w:w="303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0,40</w:t>
            </w:r>
          </w:p>
        </w:tc>
      </w:tr>
      <w:tr w:rsidR="00806980" w:rsidTr="00806980">
        <w:tc>
          <w:tcPr>
            <w:tcW w:w="72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Электронная игра</w:t>
            </w:r>
          </w:p>
        </w:tc>
        <w:tc>
          <w:tcPr>
            <w:tcW w:w="303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0,10</w:t>
            </w:r>
          </w:p>
        </w:tc>
      </w:tr>
      <w:tr w:rsidR="00806980" w:rsidTr="00806980">
        <w:tc>
          <w:tcPr>
            <w:tcW w:w="72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Велосипед детский</w:t>
            </w:r>
          </w:p>
        </w:tc>
        <w:tc>
          <w:tcPr>
            <w:tcW w:w="303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0,03</w:t>
            </w:r>
          </w:p>
        </w:tc>
      </w:tr>
      <w:tr w:rsidR="00806980" w:rsidTr="00806980">
        <w:tc>
          <w:tcPr>
            <w:tcW w:w="72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Книга для дошкольника</w:t>
            </w:r>
          </w:p>
        </w:tc>
        <w:tc>
          <w:tcPr>
            <w:tcW w:w="303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4,00</w:t>
            </w:r>
          </w:p>
        </w:tc>
      </w:tr>
      <w:tr w:rsidR="00806980" w:rsidTr="00806980">
        <w:tc>
          <w:tcPr>
            <w:tcW w:w="72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Игрушки (куклы, машины, мячи, настольные игры и прочие игры)</w:t>
            </w:r>
          </w:p>
        </w:tc>
        <w:tc>
          <w:tcPr>
            <w:tcW w:w="303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12,00</w:t>
            </w:r>
          </w:p>
        </w:tc>
      </w:tr>
    </w:tbl>
    <w:p w:rsidR="00806980" w:rsidRDefault="00806980" w:rsidP="00806980"/>
    <w:p w:rsidR="00806980" w:rsidRDefault="00806980" w:rsidP="00806980">
      <w:bookmarkStart w:id="49" w:name="sub_132"/>
      <w:r>
        <w:t>3.2. Расходы на обеспечение воспитанников средствами обучения и воспитания исчисляются по формуле:</w:t>
      </w:r>
    </w:p>
    <w:bookmarkEnd w:id="49"/>
    <w:p w:rsidR="00806980" w:rsidRDefault="00806980" w:rsidP="00806980"/>
    <w:p w:rsidR="00806980" w:rsidRDefault="00806980" w:rsidP="00806980">
      <w:pPr>
        <w:ind w:firstLine="698"/>
        <w:jc w:val="center"/>
      </w:pPr>
      <w:r>
        <w:rPr>
          <w:noProof/>
        </w:rPr>
        <w:drawing>
          <wp:inline distT="0" distB="0" distL="0" distR="0">
            <wp:extent cx="2114550" cy="70485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9" cstate="print"/>
                    <a:srcRect/>
                    <a:stretch>
                      <a:fillRect/>
                    </a:stretch>
                  </pic:blipFill>
                  <pic:spPr bwMode="auto">
                    <a:xfrm>
                      <a:off x="0" y="0"/>
                      <a:ext cx="2114550" cy="704850"/>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495300" cy="22860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cstate="print"/>
                    <a:srcRect/>
                    <a:stretch>
                      <a:fillRect/>
                    </a:stretch>
                  </pic:blipFill>
                  <pic:spPr bwMode="auto">
                    <a:xfrm>
                      <a:off x="0" y="0"/>
                      <a:ext cx="495300" cy="228600"/>
                    </a:xfrm>
                    <a:prstGeom prst="rect">
                      <a:avLst/>
                    </a:prstGeom>
                    <a:noFill/>
                    <a:ln w="9525">
                      <a:noFill/>
                      <a:miter lim="800000"/>
                      <a:headEnd/>
                      <a:tailEnd/>
                    </a:ln>
                  </pic:spPr>
                </pic:pic>
              </a:graphicData>
            </a:graphic>
          </wp:inline>
        </w:drawing>
      </w:r>
      <w:r>
        <w:t xml:space="preserve"> - расходы на обеспечение воспитанников средствами обучения и воспитания;</w:t>
      </w:r>
    </w:p>
    <w:p w:rsidR="00806980" w:rsidRDefault="00806980" w:rsidP="00806980">
      <w:r>
        <w:rPr>
          <w:noProof/>
        </w:rPr>
        <w:lastRenderedPageBreak/>
        <w:drawing>
          <wp:inline distT="0" distB="0" distL="0" distR="0">
            <wp:extent cx="381000" cy="26670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1" cstate="print"/>
                    <a:srcRect/>
                    <a:stretch>
                      <a:fillRect/>
                    </a:stretch>
                  </pic:blipFill>
                  <pic:spPr bwMode="auto">
                    <a:xfrm>
                      <a:off x="0" y="0"/>
                      <a:ext cx="381000" cy="266700"/>
                    </a:xfrm>
                    <a:prstGeom prst="rect">
                      <a:avLst/>
                    </a:prstGeom>
                    <a:noFill/>
                    <a:ln w="9525">
                      <a:noFill/>
                      <a:miter lim="800000"/>
                      <a:headEnd/>
                      <a:tailEnd/>
                    </a:ln>
                  </pic:spPr>
                </pic:pic>
              </a:graphicData>
            </a:graphic>
          </wp:inline>
        </w:drawing>
      </w:r>
      <w:r>
        <w:t xml:space="preserve"> - нормы обеспечения воспитанников средствами обучения и воспитания, принимаемые согласно </w:t>
      </w:r>
      <w:hyperlink r:id="rId72" w:anchor="sub_131" w:history="1">
        <w:r>
          <w:rPr>
            <w:rStyle w:val="afff0"/>
            <w:rFonts w:ascii="Arial" w:hAnsi="Arial" w:cs="Arial"/>
          </w:rPr>
          <w:t>пункту 3.1</w:t>
        </w:r>
      </w:hyperlink>
      <w:r>
        <w:t xml:space="preserve"> настоящих Методических рекомендаций;</w:t>
      </w:r>
    </w:p>
    <w:p w:rsidR="00806980" w:rsidRDefault="00806980" w:rsidP="00806980">
      <w:r>
        <w:rPr>
          <w:noProof/>
        </w:rPr>
        <w:drawing>
          <wp:inline distT="0" distB="0" distL="0" distR="0">
            <wp:extent cx="314325" cy="266700"/>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3" cstate="print"/>
                    <a:srcRect/>
                    <a:stretch>
                      <a:fillRect/>
                    </a:stretch>
                  </pic:blipFill>
                  <pic:spPr bwMode="auto">
                    <a:xfrm>
                      <a:off x="0" y="0"/>
                      <a:ext cx="314325" cy="266700"/>
                    </a:xfrm>
                    <a:prstGeom prst="rect">
                      <a:avLst/>
                    </a:prstGeom>
                    <a:noFill/>
                    <a:ln w="9525">
                      <a:noFill/>
                      <a:miter lim="800000"/>
                      <a:headEnd/>
                      <a:tailEnd/>
                    </a:ln>
                  </pic:spPr>
                </pic:pic>
              </a:graphicData>
            </a:graphic>
          </wp:inline>
        </w:drawing>
      </w:r>
      <w:r>
        <w:t xml:space="preserve"> - стоимость средств обучения и воспитания, принимаемая согласно </w:t>
      </w:r>
      <w:hyperlink r:id="rId74" w:anchor="sub_131" w:history="1">
        <w:r>
          <w:rPr>
            <w:rStyle w:val="afff0"/>
            <w:rFonts w:ascii="Arial" w:hAnsi="Arial" w:cs="Arial"/>
          </w:rPr>
          <w:t xml:space="preserve">пункту 3.1 </w:t>
        </w:r>
      </w:hyperlink>
      <w:r>
        <w:t>настоящих Методических рекомендаций;</w:t>
      </w:r>
    </w:p>
    <w:p w:rsidR="00806980" w:rsidRDefault="00806980" w:rsidP="00806980">
      <w:r>
        <w:rPr>
          <w:noProof/>
        </w:rPr>
        <w:drawing>
          <wp:inline distT="0" distB="0" distL="0" distR="0">
            <wp:extent cx="161925" cy="228600"/>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5"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t xml:space="preserve"> - количество товаров в перечне установленных норм обеспечения воспитанников играми и игрушками, принимаемое согласно </w:t>
      </w:r>
      <w:hyperlink r:id="rId76" w:anchor="sub_131" w:history="1">
        <w:r>
          <w:rPr>
            <w:rStyle w:val="afff0"/>
            <w:rFonts w:ascii="Arial" w:hAnsi="Arial" w:cs="Arial"/>
          </w:rPr>
          <w:t>пункту 3.1</w:t>
        </w:r>
      </w:hyperlink>
      <w:r>
        <w:t xml:space="preserve"> настоящих Методических рекомендаций;</w:t>
      </w:r>
    </w:p>
    <w:p w:rsidR="00806980" w:rsidRDefault="00806980" w:rsidP="00806980">
      <w:r>
        <w:rPr>
          <w:noProof/>
        </w:rPr>
        <w:drawing>
          <wp:inline distT="0" distB="0" distL="0" distR="0">
            <wp:extent cx="123825" cy="228600"/>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7" cstate="print"/>
                    <a:srcRect/>
                    <a:stretch>
                      <a:fillRect/>
                    </a:stretch>
                  </pic:blipFill>
                  <pic:spPr bwMode="auto">
                    <a:xfrm>
                      <a:off x="0" y="0"/>
                      <a:ext cx="123825" cy="228600"/>
                    </a:xfrm>
                    <a:prstGeom prst="rect">
                      <a:avLst/>
                    </a:prstGeom>
                    <a:noFill/>
                    <a:ln w="9525">
                      <a:noFill/>
                      <a:miter lim="800000"/>
                      <a:headEnd/>
                      <a:tailEnd/>
                    </a:ln>
                  </pic:spPr>
                </pic:pic>
              </a:graphicData>
            </a:graphic>
          </wp:inline>
        </w:drawing>
      </w:r>
      <w:r>
        <w:t xml:space="preserve"> - наименование товаров в перечне установленных норм обеспечения воспитанников играми и игрушками, принимаемое согласно </w:t>
      </w:r>
      <w:hyperlink r:id="rId78" w:anchor="sub_131" w:history="1">
        <w:r>
          <w:rPr>
            <w:rStyle w:val="afff0"/>
            <w:rFonts w:ascii="Arial" w:hAnsi="Arial" w:cs="Arial"/>
          </w:rPr>
          <w:t>пункту 3.1</w:t>
        </w:r>
      </w:hyperlink>
      <w:r>
        <w:t xml:space="preserve"> настоящих Методических рекомендаций;</w:t>
      </w:r>
    </w:p>
    <w:p w:rsidR="00806980" w:rsidRDefault="00806980" w:rsidP="00806980">
      <w:r>
        <w:rPr>
          <w:noProof/>
        </w:rPr>
        <w:drawing>
          <wp:inline distT="0" distB="0" distL="0" distR="0">
            <wp:extent cx="285750" cy="257175"/>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9" cstate="print"/>
                    <a:srcRect/>
                    <a:stretch>
                      <a:fillRect/>
                    </a:stretch>
                  </pic:blipFill>
                  <pic:spPr bwMode="auto">
                    <a:xfrm>
                      <a:off x="0" y="0"/>
                      <a:ext cx="285750" cy="257175"/>
                    </a:xfrm>
                    <a:prstGeom prst="rect">
                      <a:avLst/>
                    </a:prstGeom>
                    <a:noFill/>
                    <a:ln w="9525">
                      <a:noFill/>
                      <a:miter lim="800000"/>
                      <a:headEnd/>
                      <a:tailEnd/>
                    </a:ln>
                  </pic:spPr>
                </pic:pic>
              </a:graphicData>
            </a:graphic>
          </wp:inline>
        </w:drawing>
      </w:r>
      <w:r>
        <w:t xml:space="preserve"> - коэффициент доведения норм обеспечения воспитанников играми и игрушками до стандарта соответствия виду дошкольной образовательной организации (для центров развития принимается равным 1, для детских садов общеразвивающего вида - 0,6, для остальных видов дошкольных образовательных организаций - 0,2);</w:t>
      </w:r>
    </w:p>
    <w:p w:rsidR="00806980" w:rsidRDefault="00806980" w:rsidP="00806980">
      <w:r>
        <w:rPr>
          <w:noProof/>
        </w:rPr>
        <w:drawing>
          <wp:inline distT="0" distB="0" distL="0" distR="0">
            <wp:extent cx="285750" cy="25717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0" cstate="print"/>
                    <a:srcRect/>
                    <a:stretch>
                      <a:fillRect/>
                    </a:stretch>
                  </pic:blipFill>
                  <pic:spPr bwMode="auto">
                    <a:xfrm>
                      <a:off x="0" y="0"/>
                      <a:ext cx="285750" cy="257175"/>
                    </a:xfrm>
                    <a:prstGeom prst="rect">
                      <a:avLst/>
                    </a:prstGeom>
                    <a:noFill/>
                    <a:ln w="9525">
                      <a:noFill/>
                      <a:miter lim="800000"/>
                      <a:headEnd/>
                      <a:tailEnd/>
                    </a:ln>
                  </pic:spPr>
                </pic:pic>
              </a:graphicData>
            </a:graphic>
          </wp:inline>
        </w:drawing>
      </w:r>
      <w:r>
        <w:t xml:space="preserve"> - коэффициент продолжительности пребывания детей в дошкольной образовательной организации (для групп кратковременного пребывания со сроком пребывания 3-6 часов принимается равным 0, для остальных групп - 1).</w:t>
      </w:r>
    </w:p>
    <w:p w:rsidR="00806980" w:rsidRDefault="00806980" w:rsidP="00806980"/>
    <w:p w:rsidR="00806980" w:rsidRDefault="00806980" w:rsidP="00806980"/>
    <w:p w:rsidR="00806980" w:rsidRDefault="00806980" w:rsidP="00806980">
      <w:pPr>
        <w:pStyle w:val="1"/>
      </w:pPr>
      <w:bookmarkStart w:id="50" w:name="sub_200"/>
      <w:r>
        <w:t>Методические рекомендации</w:t>
      </w:r>
      <w:r>
        <w:br/>
        <w:t>по расчету нормативных затрат на оказание услуги по присмотру и уходу за воспитанниками в дошкольных образовательных организациях Республики Татарстан</w:t>
      </w:r>
      <w:r>
        <w:br/>
        <w:t xml:space="preserve">(утв. </w:t>
      </w:r>
      <w:hyperlink r:id="rId81" w:anchor="sub_1" w:history="1">
        <w:r>
          <w:rPr>
            <w:rStyle w:val="afff0"/>
            <w:rFonts w:ascii="Arial" w:hAnsi="Arial" w:cs="Arial"/>
          </w:rPr>
          <w:t>постановлением</w:t>
        </w:r>
      </w:hyperlink>
      <w:r>
        <w:t xml:space="preserve"> КМ РТ от 30 декабря 2013 г. N 1096)</w:t>
      </w:r>
    </w:p>
    <w:bookmarkEnd w:id="50"/>
    <w:p w:rsidR="00806980" w:rsidRDefault="00806980" w:rsidP="00806980"/>
    <w:p w:rsidR="00806980" w:rsidRDefault="00806980" w:rsidP="00806980">
      <w:pPr>
        <w:pStyle w:val="1"/>
      </w:pPr>
      <w:bookmarkStart w:id="51" w:name="sub_201"/>
      <w:r>
        <w:t>1. Общие положения</w:t>
      </w:r>
    </w:p>
    <w:bookmarkEnd w:id="51"/>
    <w:p w:rsidR="00806980" w:rsidRDefault="00806980" w:rsidP="00806980"/>
    <w:p w:rsidR="00806980" w:rsidRDefault="00806980" w:rsidP="00806980">
      <w:bookmarkStart w:id="52" w:name="sub_211"/>
      <w:r>
        <w:t>1.1. Настоящие Методические рекомендации определяют механизм формирования расходов на фонд оплаты труда персонала, осуществляющего присмотр и уход, обеспечение хозяйственно-бытового и санитарно-гигиенического обслуживания, питания воспитанников дошкольных образовательных организаций в Республике Татарстан.</w:t>
      </w:r>
    </w:p>
    <w:p w:rsidR="00806980" w:rsidRDefault="00806980" w:rsidP="00806980">
      <w:bookmarkStart w:id="53" w:name="sub_212"/>
      <w:bookmarkEnd w:id="52"/>
      <w:r>
        <w:t>1.2. Нормативные затраты на оказание услуги по присмотру и уходу за воспитанниками в дошкольной образовательной организации (далее - нормативы) представляют собой гарантированную минимальную стоимость услуги, предоставляемой за счет средств местного бюджета.</w:t>
      </w:r>
    </w:p>
    <w:p w:rsidR="00806980" w:rsidRDefault="00806980" w:rsidP="00806980">
      <w:bookmarkStart w:id="54" w:name="sub_213"/>
      <w:bookmarkEnd w:id="53"/>
      <w:r>
        <w:t>1.3. Порядок расчета нормативов, определенный в настоящих Методических рекомендациях, распространяется на образовательные организации для детей дошкольного и младшего школьного возраста (начальная школа - детский сад, прогимназия).</w:t>
      </w:r>
    </w:p>
    <w:bookmarkEnd w:id="54"/>
    <w:p w:rsidR="00806980" w:rsidRDefault="00806980" w:rsidP="00806980"/>
    <w:p w:rsidR="00806980" w:rsidRDefault="00806980" w:rsidP="00806980">
      <w:pPr>
        <w:pStyle w:val="1"/>
      </w:pPr>
      <w:bookmarkStart w:id="55" w:name="sub_202"/>
      <w:r>
        <w:t>2. Порядок расчета нормативных затрат на оказание услуги по присмотру и уходу за воспитанниками в дошкольных образовательных организациях</w:t>
      </w:r>
    </w:p>
    <w:bookmarkEnd w:id="55"/>
    <w:p w:rsidR="00806980" w:rsidRDefault="00806980" w:rsidP="00806980"/>
    <w:p w:rsidR="00806980" w:rsidRDefault="00806980" w:rsidP="00806980">
      <w:bookmarkStart w:id="56" w:name="sub_221"/>
      <w:r>
        <w:t>2.1. В нормативы включаются:</w:t>
      </w:r>
    </w:p>
    <w:bookmarkEnd w:id="56"/>
    <w:p w:rsidR="00806980" w:rsidRDefault="00806980" w:rsidP="00806980">
      <w:r>
        <w:t>фонд оплаты труда персонала, осуществляющего присмотр и уход;</w:t>
      </w:r>
    </w:p>
    <w:p w:rsidR="00806980" w:rsidRDefault="00806980" w:rsidP="00806980">
      <w:r>
        <w:t xml:space="preserve">расходы на организацию питания и приобретение продуктов питания в </w:t>
      </w:r>
      <w:r>
        <w:lastRenderedPageBreak/>
        <w:t>соответствии с утвержденными нормативами и методическими рекомендациями по организации питания;</w:t>
      </w:r>
    </w:p>
    <w:p w:rsidR="00806980" w:rsidRDefault="00806980" w:rsidP="00806980">
      <w:r>
        <w:t>расходы на организацию хозяйственно-бытового обслуживания воспитанников и приобретения товаров хозяйственно-бытового назначения;</w:t>
      </w:r>
    </w:p>
    <w:p w:rsidR="00806980" w:rsidRDefault="00806980" w:rsidP="00806980">
      <w:r>
        <w:t>расходы на обеспечение санитарно-гигиенического обслуживания воспитанников;</w:t>
      </w:r>
    </w:p>
    <w:p w:rsidR="00806980" w:rsidRDefault="00806980" w:rsidP="00806980">
      <w:r>
        <w:t>расходы на обеспечение воспитанников мягким инвентарем.</w:t>
      </w:r>
    </w:p>
    <w:p w:rsidR="00806980" w:rsidRDefault="00806980" w:rsidP="00806980">
      <w:bookmarkStart w:id="57" w:name="sub_222"/>
      <w:r>
        <w:t>2.2. Нормативы исчисляются по формуле:</w:t>
      </w:r>
    </w:p>
    <w:bookmarkEnd w:id="57"/>
    <w:p w:rsidR="00806980" w:rsidRDefault="00806980" w:rsidP="00806980"/>
    <w:p w:rsidR="00806980" w:rsidRDefault="00806980" w:rsidP="00806980">
      <w:pPr>
        <w:ind w:firstLine="698"/>
        <w:jc w:val="center"/>
      </w:pPr>
      <w:r>
        <w:rPr>
          <w:noProof/>
        </w:rPr>
        <w:drawing>
          <wp:inline distT="0" distB="0" distL="0" distR="0">
            <wp:extent cx="3305175" cy="276225"/>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2" cstate="print"/>
                    <a:srcRect/>
                    <a:stretch>
                      <a:fillRect/>
                    </a:stretch>
                  </pic:blipFill>
                  <pic:spPr bwMode="auto">
                    <a:xfrm>
                      <a:off x="0" y="0"/>
                      <a:ext cx="3305175" cy="27622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590550" cy="27622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3" cstate="print"/>
                    <a:srcRect/>
                    <a:stretch>
                      <a:fillRect/>
                    </a:stretch>
                  </pic:blipFill>
                  <pic:spPr bwMode="auto">
                    <a:xfrm>
                      <a:off x="0" y="0"/>
                      <a:ext cx="590550" cy="276225"/>
                    </a:xfrm>
                    <a:prstGeom prst="rect">
                      <a:avLst/>
                    </a:prstGeom>
                    <a:noFill/>
                    <a:ln w="9525">
                      <a:noFill/>
                      <a:miter lim="800000"/>
                      <a:headEnd/>
                      <a:tailEnd/>
                    </a:ln>
                  </pic:spPr>
                </pic:pic>
              </a:graphicData>
            </a:graphic>
          </wp:inline>
        </w:drawing>
      </w:r>
      <w:r>
        <w:t xml:space="preserve"> - нормативы;</w:t>
      </w:r>
    </w:p>
    <w:p w:rsidR="00806980" w:rsidRDefault="00806980" w:rsidP="00806980">
      <w:r>
        <w:rPr>
          <w:noProof/>
        </w:rPr>
        <w:drawing>
          <wp:inline distT="0" distB="0" distL="0" distR="0">
            <wp:extent cx="571500" cy="276225"/>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4"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t xml:space="preserve"> - расходы на фонд оплаты труда персонала, осуществляющего присмотр и уход;</w:t>
      </w:r>
    </w:p>
    <w:p w:rsidR="00806980" w:rsidRDefault="00806980" w:rsidP="00806980">
      <w:r>
        <w:rPr>
          <w:noProof/>
        </w:rPr>
        <w:drawing>
          <wp:inline distT="0" distB="0" distL="0" distR="0">
            <wp:extent cx="438150" cy="22860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5" cstate="print"/>
                    <a:srcRect/>
                    <a:stretch>
                      <a:fillRect/>
                    </a:stretch>
                  </pic:blipFill>
                  <pic:spPr bwMode="auto">
                    <a:xfrm>
                      <a:off x="0" y="0"/>
                      <a:ext cx="438150" cy="228600"/>
                    </a:xfrm>
                    <a:prstGeom prst="rect">
                      <a:avLst/>
                    </a:prstGeom>
                    <a:noFill/>
                    <a:ln w="9525">
                      <a:noFill/>
                      <a:miter lim="800000"/>
                      <a:headEnd/>
                      <a:tailEnd/>
                    </a:ln>
                  </pic:spPr>
                </pic:pic>
              </a:graphicData>
            </a:graphic>
          </wp:inline>
        </w:drawing>
      </w:r>
      <w:r>
        <w:t xml:space="preserve"> - расходы на организацию питания в соответствии с утвержденными нормативами и методическими рекомендациями по организации питания;</w:t>
      </w:r>
    </w:p>
    <w:p w:rsidR="00806980" w:rsidRDefault="00806980" w:rsidP="00806980">
      <w:r>
        <w:rPr>
          <w:noProof/>
        </w:rPr>
        <w:drawing>
          <wp:inline distT="0" distB="0" distL="0" distR="0">
            <wp:extent cx="371475" cy="228600"/>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6" cstate="print"/>
                    <a:srcRect/>
                    <a:stretch>
                      <a:fillRect/>
                    </a:stretch>
                  </pic:blipFill>
                  <pic:spPr bwMode="auto">
                    <a:xfrm>
                      <a:off x="0" y="0"/>
                      <a:ext cx="371475" cy="228600"/>
                    </a:xfrm>
                    <a:prstGeom prst="rect">
                      <a:avLst/>
                    </a:prstGeom>
                    <a:noFill/>
                    <a:ln w="9525">
                      <a:noFill/>
                      <a:miter lim="800000"/>
                      <a:headEnd/>
                      <a:tailEnd/>
                    </a:ln>
                  </pic:spPr>
                </pic:pic>
              </a:graphicData>
            </a:graphic>
          </wp:inline>
        </w:drawing>
      </w:r>
      <w:r>
        <w:t xml:space="preserve"> - расходы на организацию хозяйственно-бытового обслуживания воспитанников;</w:t>
      </w:r>
    </w:p>
    <w:p w:rsidR="00806980" w:rsidRDefault="00806980" w:rsidP="00806980">
      <w:r>
        <w:rPr>
          <w:noProof/>
        </w:rPr>
        <w:drawing>
          <wp:inline distT="0" distB="0" distL="0" distR="0">
            <wp:extent cx="457200" cy="276225"/>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7" cstate="print"/>
                    <a:srcRect/>
                    <a:stretch>
                      <a:fillRect/>
                    </a:stretch>
                  </pic:blipFill>
                  <pic:spPr bwMode="auto">
                    <a:xfrm>
                      <a:off x="0" y="0"/>
                      <a:ext cx="457200" cy="276225"/>
                    </a:xfrm>
                    <a:prstGeom prst="rect">
                      <a:avLst/>
                    </a:prstGeom>
                    <a:noFill/>
                    <a:ln w="9525">
                      <a:noFill/>
                      <a:miter lim="800000"/>
                      <a:headEnd/>
                      <a:tailEnd/>
                    </a:ln>
                  </pic:spPr>
                </pic:pic>
              </a:graphicData>
            </a:graphic>
          </wp:inline>
        </w:drawing>
      </w:r>
      <w:r>
        <w:t xml:space="preserve"> - расходы на обеспечение санитарно-гигиенического обслуживания воспитанников;</w:t>
      </w:r>
    </w:p>
    <w:p w:rsidR="00806980" w:rsidRDefault="00806980" w:rsidP="00806980">
      <w:r>
        <w:rPr>
          <w:noProof/>
        </w:rPr>
        <w:drawing>
          <wp:inline distT="0" distB="0" distL="0" distR="0">
            <wp:extent cx="495300" cy="22860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8" cstate="print"/>
                    <a:srcRect/>
                    <a:stretch>
                      <a:fillRect/>
                    </a:stretch>
                  </pic:blipFill>
                  <pic:spPr bwMode="auto">
                    <a:xfrm>
                      <a:off x="0" y="0"/>
                      <a:ext cx="495300" cy="228600"/>
                    </a:xfrm>
                    <a:prstGeom prst="rect">
                      <a:avLst/>
                    </a:prstGeom>
                    <a:noFill/>
                    <a:ln w="9525">
                      <a:noFill/>
                      <a:miter lim="800000"/>
                      <a:headEnd/>
                      <a:tailEnd/>
                    </a:ln>
                  </pic:spPr>
                </pic:pic>
              </a:graphicData>
            </a:graphic>
          </wp:inline>
        </w:drawing>
      </w:r>
      <w:r>
        <w:t xml:space="preserve"> - расходы на обеспечение воспитанников мягким инвентарем;</w:t>
      </w:r>
    </w:p>
    <w:p w:rsidR="00806980" w:rsidRDefault="00806980" w:rsidP="00806980">
      <w:r>
        <w:t>t - территориальное расположение дошкольной образовательной организации (городская, сельская местность);</w:t>
      </w:r>
    </w:p>
    <w:p w:rsidR="00806980" w:rsidRDefault="00806980" w:rsidP="00806980">
      <w:r>
        <w:t>v - вид дошкольной образовательной организации;</w:t>
      </w:r>
    </w:p>
    <w:p w:rsidR="00806980" w:rsidRDefault="00806980" w:rsidP="00806980">
      <w:r>
        <w:t>z - возрастной состав воспитанников в группе дошкольной образовательной организации;</w:t>
      </w:r>
    </w:p>
    <w:p w:rsidR="00806980" w:rsidRDefault="00806980" w:rsidP="00806980">
      <w:r>
        <w:t>x - количество рабочих дней дошкольной образовательной организации в неделю (группы в дошкольной образовательной организации);</w:t>
      </w:r>
    </w:p>
    <w:p w:rsidR="00806980" w:rsidRDefault="00806980" w:rsidP="00806980">
      <w:r>
        <w:t>y - продолжительность пребывания детей в дошкольной образовательной организации (в группе дошкольной образовательной организации);</w:t>
      </w:r>
    </w:p>
    <w:p w:rsidR="00806980" w:rsidRDefault="00806980" w:rsidP="00806980">
      <w:r>
        <w:t>q - продолжительность пребывания детей в дошкольной образовательной организации (в группе дошкольной образовательной организации).</w:t>
      </w:r>
    </w:p>
    <w:p w:rsidR="00806980" w:rsidRDefault="00806980" w:rsidP="00806980">
      <w:bookmarkStart w:id="58" w:name="sub_223"/>
      <w:r>
        <w:t>2.3. Нормативы в малокомплектных дошкольных образовательных организациях исчисляются по формуле:</w:t>
      </w:r>
    </w:p>
    <w:bookmarkEnd w:id="58"/>
    <w:p w:rsidR="00806980" w:rsidRDefault="00806980" w:rsidP="00806980"/>
    <w:p w:rsidR="00806980" w:rsidRDefault="00806980" w:rsidP="00806980">
      <w:pPr>
        <w:ind w:firstLine="698"/>
        <w:jc w:val="center"/>
      </w:pPr>
      <w:r>
        <w:rPr>
          <w:noProof/>
        </w:rPr>
        <w:drawing>
          <wp:inline distT="0" distB="0" distL="0" distR="0">
            <wp:extent cx="4648200" cy="333375"/>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9" cstate="print"/>
                    <a:srcRect/>
                    <a:stretch>
                      <a:fillRect/>
                    </a:stretch>
                  </pic:blipFill>
                  <pic:spPr bwMode="auto">
                    <a:xfrm>
                      <a:off x="0" y="0"/>
                      <a:ext cx="4648200" cy="33337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590550" cy="27622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0" cstate="print"/>
                    <a:srcRect/>
                    <a:stretch>
                      <a:fillRect/>
                    </a:stretch>
                  </pic:blipFill>
                  <pic:spPr bwMode="auto">
                    <a:xfrm>
                      <a:off x="0" y="0"/>
                      <a:ext cx="590550" cy="276225"/>
                    </a:xfrm>
                    <a:prstGeom prst="rect">
                      <a:avLst/>
                    </a:prstGeom>
                    <a:noFill/>
                    <a:ln w="9525">
                      <a:noFill/>
                      <a:miter lim="800000"/>
                      <a:headEnd/>
                      <a:tailEnd/>
                    </a:ln>
                  </pic:spPr>
                </pic:pic>
              </a:graphicData>
            </a:graphic>
          </wp:inline>
        </w:drawing>
      </w:r>
      <w:r>
        <w:t xml:space="preserve"> - нормативы в малокомплектных дошкольных образовательных организациях;</w:t>
      </w:r>
    </w:p>
    <w:p w:rsidR="00806980" w:rsidRDefault="00806980" w:rsidP="00806980">
      <w:r>
        <w:rPr>
          <w:noProof/>
        </w:rPr>
        <w:drawing>
          <wp:inline distT="0" distB="0" distL="0" distR="0">
            <wp:extent cx="428625" cy="257175"/>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1" cstate="print"/>
                    <a:srcRect/>
                    <a:stretch>
                      <a:fillRect/>
                    </a:stretch>
                  </pic:blipFill>
                  <pic:spPr bwMode="auto">
                    <a:xfrm>
                      <a:off x="0" y="0"/>
                      <a:ext cx="428625" cy="257175"/>
                    </a:xfrm>
                    <a:prstGeom prst="rect">
                      <a:avLst/>
                    </a:prstGeom>
                    <a:noFill/>
                    <a:ln w="9525">
                      <a:noFill/>
                      <a:miter lim="800000"/>
                      <a:headEnd/>
                      <a:tailEnd/>
                    </a:ln>
                  </pic:spPr>
                </pic:pic>
              </a:graphicData>
            </a:graphic>
          </wp:inline>
        </w:drawing>
      </w:r>
      <w:r>
        <w:t xml:space="preserve"> - нормативное количество воспитанников в группе дошкольной образовательной организации;</w:t>
      </w:r>
    </w:p>
    <w:p w:rsidR="00806980" w:rsidRDefault="00806980" w:rsidP="00806980">
      <w:r>
        <w:rPr>
          <w:noProof/>
        </w:rPr>
        <w:drawing>
          <wp:inline distT="0" distB="0" distL="0" distR="0">
            <wp:extent cx="409575" cy="257175"/>
            <wp:effectExtent l="1905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2" cstate="print"/>
                    <a:srcRect/>
                    <a:stretch>
                      <a:fillRect/>
                    </a:stretch>
                  </pic:blipFill>
                  <pic:spPr bwMode="auto">
                    <a:xfrm>
                      <a:off x="0" y="0"/>
                      <a:ext cx="409575" cy="257175"/>
                    </a:xfrm>
                    <a:prstGeom prst="rect">
                      <a:avLst/>
                    </a:prstGeom>
                    <a:noFill/>
                    <a:ln w="9525">
                      <a:noFill/>
                      <a:miter lim="800000"/>
                      <a:headEnd/>
                      <a:tailEnd/>
                    </a:ln>
                  </pic:spPr>
                </pic:pic>
              </a:graphicData>
            </a:graphic>
          </wp:inline>
        </w:drawing>
      </w:r>
      <w:r>
        <w:t xml:space="preserve"> - фактическое количество воспитанников в группе дошкольной образовательной организации.</w:t>
      </w:r>
    </w:p>
    <w:p w:rsidR="00806980" w:rsidRDefault="00806980" w:rsidP="00806980">
      <w:bookmarkStart w:id="59" w:name="sub_224"/>
      <w:r>
        <w:t xml:space="preserve">2.4. Расходы на фонд оплаты труда персонала, осуществляющего присмотр и уход в дошкольной образовательной организации, в расчете на одного </w:t>
      </w:r>
      <w:r>
        <w:lastRenderedPageBreak/>
        <w:t>воспитанника определяются на основе:</w:t>
      </w:r>
    </w:p>
    <w:bookmarkEnd w:id="59"/>
    <w:p w:rsidR="00806980" w:rsidRDefault="00806980" w:rsidP="00806980">
      <w:r>
        <w:t>стандартной (базовой) стоимости услуг персонала;</w:t>
      </w:r>
    </w:p>
    <w:p w:rsidR="00806980" w:rsidRDefault="00806980" w:rsidP="00806980">
      <w:r>
        <w:t>нормативного соотношения ставок заработной платы персонала;</w:t>
      </w:r>
    </w:p>
    <w:p w:rsidR="00806980" w:rsidRDefault="00806980" w:rsidP="00806980">
      <w:r>
        <w:t>нормативного соотношения тарифного фонда и фонда надбавок и доплат.</w:t>
      </w:r>
    </w:p>
    <w:p w:rsidR="00806980" w:rsidRDefault="00806980" w:rsidP="00806980">
      <w:bookmarkStart w:id="60" w:name="sub_225"/>
      <w:r>
        <w:t>2.5. Расчет фонда оплаты труда персонала, осуществляющего присмотр и уход в дошкольной образовательной организации, определяется по формуле:</w:t>
      </w:r>
    </w:p>
    <w:bookmarkEnd w:id="60"/>
    <w:p w:rsidR="00806980" w:rsidRDefault="00806980" w:rsidP="00806980"/>
    <w:p w:rsidR="00806980" w:rsidRDefault="00806980" w:rsidP="00806980">
      <w:pPr>
        <w:ind w:firstLine="698"/>
        <w:jc w:val="center"/>
      </w:pPr>
      <w:r>
        <w:rPr>
          <w:noProof/>
        </w:rPr>
        <w:drawing>
          <wp:inline distT="0" distB="0" distL="0" distR="0">
            <wp:extent cx="5419725" cy="352425"/>
            <wp:effectExtent l="1905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3" cstate="print"/>
                    <a:srcRect/>
                    <a:stretch>
                      <a:fillRect/>
                    </a:stretch>
                  </pic:blipFill>
                  <pic:spPr bwMode="auto">
                    <a:xfrm>
                      <a:off x="0" y="0"/>
                      <a:ext cx="5419725" cy="35242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933450" cy="35242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4" cstate="print"/>
                    <a:srcRect/>
                    <a:stretch>
                      <a:fillRect/>
                    </a:stretch>
                  </pic:blipFill>
                  <pic:spPr bwMode="auto">
                    <a:xfrm>
                      <a:off x="0" y="0"/>
                      <a:ext cx="933450" cy="352425"/>
                    </a:xfrm>
                    <a:prstGeom prst="rect">
                      <a:avLst/>
                    </a:prstGeom>
                    <a:noFill/>
                    <a:ln w="9525">
                      <a:noFill/>
                      <a:miter lim="800000"/>
                      <a:headEnd/>
                      <a:tailEnd/>
                    </a:ln>
                  </pic:spPr>
                </pic:pic>
              </a:graphicData>
            </a:graphic>
          </wp:inline>
        </w:drawing>
      </w:r>
      <w:r>
        <w:t xml:space="preserve"> - фонд оплаты труда помощников воспитателей;</w:t>
      </w:r>
    </w:p>
    <w:p w:rsidR="00806980" w:rsidRDefault="00806980" w:rsidP="00806980">
      <w:r>
        <w:rPr>
          <w:noProof/>
        </w:rPr>
        <w:drawing>
          <wp:inline distT="0" distB="0" distL="0" distR="0">
            <wp:extent cx="733425" cy="285750"/>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5" cstate="print"/>
                    <a:srcRect/>
                    <a:stretch>
                      <a:fillRect/>
                    </a:stretch>
                  </pic:blipFill>
                  <pic:spPr bwMode="auto">
                    <a:xfrm>
                      <a:off x="0" y="0"/>
                      <a:ext cx="733425" cy="285750"/>
                    </a:xfrm>
                    <a:prstGeom prst="rect">
                      <a:avLst/>
                    </a:prstGeom>
                    <a:noFill/>
                    <a:ln w="9525">
                      <a:noFill/>
                      <a:miter lim="800000"/>
                      <a:headEnd/>
                      <a:tailEnd/>
                    </a:ln>
                  </pic:spPr>
                </pic:pic>
              </a:graphicData>
            </a:graphic>
          </wp:inline>
        </w:drawing>
      </w:r>
      <w:r>
        <w:t xml:space="preserve"> - фонд оплаты труда сотрудников пищеблока;</w:t>
      </w:r>
    </w:p>
    <w:p w:rsidR="00806980" w:rsidRDefault="00806980" w:rsidP="00806980">
      <w:r>
        <w:rPr>
          <w:noProof/>
        </w:rPr>
        <w:drawing>
          <wp:inline distT="0" distB="0" distL="0" distR="0">
            <wp:extent cx="742950" cy="323850"/>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6" cstate="print"/>
                    <a:srcRect/>
                    <a:stretch>
                      <a:fillRect/>
                    </a:stretch>
                  </pic:blipFill>
                  <pic:spPr bwMode="auto">
                    <a:xfrm>
                      <a:off x="0" y="0"/>
                      <a:ext cx="742950" cy="323850"/>
                    </a:xfrm>
                    <a:prstGeom prst="rect">
                      <a:avLst/>
                    </a:prstGeom>
                    <a:noFill/>
                    <a:ln w="9525">
                      <a:noFill/>
                      <a:miter lim="800000"/>
                      <a:headEnd/>
                      <a:tailEnd/>
                    </a:ln>
                  </pic:spPr>
                </pic:pic>
              </a:graphicData>
            </a:graphic>
          </wp:inline>
        </w:drawing>
      </w:r>
      <w:r>
        <w:t xml:space="preserve"> - фонд оплаты труда работников, осуществляющих хозяйственно-бытовое обслуживание воспитанников;</w:t>
      </w:r>
    </w:p>
    <w:p w:rsidR="00806980" w:rsidRDefault="00806980" w:rsidP="00806980">
      <w:r>
        <w:rPr>
          <w:noProof/>
        </w:rPr>
        <w:drawing>
          <wp:inline distT="0" distB="0" distL="0" distR="0">
            <wp:extent cx="733425" cy="323850"/>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7" cstate="print"/>
                    <a:srcRect/>
                    <a:stretch>
                      <a:fillRect/>
                    </a:stretch>
                  </pic:blipFill>
                  <pic:spPr bwMode="auto">
                    <a:xfrm>
                      <a:off x="0" y="0"/>
                      <a:ext cx="733425" cy="323850"/>
                    </a:xfrm>
                    <a:prstGeom prst="rect">
                      <a:avLst/>
                    </a:prstGeom>
                    <a:noFill/>
                    <a:ln w="9525">
                      <a:noFill/>
                      <a:miter lim="800000"/>
                      <a:headEnd/>
                      <a:tailEnd/>
                    </a:ln>
                  </pic:spPr>
                </pic:pic>
              </a:graphicData>
            </a:graphic>
          </wp:inline>
        </w:drawing>
      </w:r>
      <w:r>
        <w:t xml:space="preserve"> - фонд оплаты труда медицинских работников;</w:t>
      </w:r>
    </w:p>
    <w:p w:rsidR="00806980" w:rsidRDefault="00806980" w:rsidP="00806980">
      <w:r>
        <w:rPr>
          <w:noProof/>
        </w:rPr>
        <w:drawing>
          <wp:inline distT="0" distB="0" distL="0" distR="0">
            <wp:extent cx="723900" cy="32385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8" cstate="print"/>
                    <a:srcRect/>
                    <a:stretch>
                      <a:fillRect/>
                    </a:stretch>
                  </pic:blipFill>
                  <pic:spPr bwMode="auto">
                    <a:xfrm>
                      <a:off x="0" y="0"/>
                      <a:ext cx="723900" cy="323850"/>
                    </a:xfrm>
                    <a:prstGeom prst="rect">
                      <a:avLst/>
                    </a:prstGeom>
                    <a:noFill/>
                    <a:ln w="9525">
                      <a:noFill/>
                      <a:miter lim="800000"/>
                      <a:headEnd/>
                      <a:tailEnd/>
                    </a:ln>
                  </pic:spPr>
                </pic:pic>
              </a:graphicData>
            </a:graphic>
          </wp:inline>
        </w:drawing>
      </w:r>
      <w:r>
        <w:t xml:space="preserve"> - фонд оплаты труда обслуживающего персонала;</w:t>
      </w:r>
    </w:p>
    <w:p w:rsidR="00806980" w:rsidRDefault="00806980" w:rsidP="00806980">
      <w:r>
        <w:rPr>
          <w:noProof/>
        </w:rPr>
        <w:drawing>
          <wp:inline distT="0" distB="0" distL="0" distR="0">
            <wp:extent cx="714375" cy="323850"/>
            <wp:effectExtent l="1905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9" cstate="print"/>
                    <a:srcRect/>
                    <a:stretch>
                      <a:fillRect/>
                    </a:stretch>
                  </pic:blipFill>
                  <pic:spPr bwMode="auto">
                    <a:xfrm>
                      <a:off x="0" y="0"/>
                      <a:ext cx="714375" cy="323850"/>
                    </a:xfrm>
                    <a:prstGeom prst="rect">
                      <a:avLst/>
                    </a:prstGeom>
                    <a:noFill/>
                    <a:ln w="9525">
                      <a:noFill/>
                      <a:miter lim="800000"/>
                      <a:headEnd/>
                      <a:tailEnd/>
                    </a:ln>
                  </pic:spPr>
                </pic:pic>
              </a:graphicData>
            </a:graphic>
          </wp:inline>
        </w:drawing>
      </w:r>
      <w:r>
        <w:t xml:space="preserve"> - фонд оплаты труда административно-хозяйственного персонала.</w:t>
      </w:r>
    </w:p>
    <w:p w:rsidR="00806980" w:rsidRDefault="00806980" w:rsidP="00806980">
      <w:bookmarkStart w:id="61" w:name="sub_226"/>
      <w:r>
        <w:t>2.6. Расчет фонда оплаты труда помощников воспитателей осуществляется исходя из следующих параметров:</w:t>
      </w:r>
    </w:p>
    <w:bookmarkEnd w:id="61"/>
    <w:p w:rsidR="00806980" w:rsidRDefault="00806980" w:rsidP="00806980">
      <w:r>
        <w:t>предельной наполняемости группы в дошкольной образовательной организации;</w:t>
      </w:r>
    </w:p>
    <w:p w:rsidR="00806980" w:rsidRDefault="00806980" w:rsidP="00806980">
      <w:r>
        <w:t>нормативной продолжительности рабочего времени помощника воспитателя в неделю в группах:</w:t>
      </w:r>
    </w:p>
    <w:p w:rsidR="00806980" w:rsidRDefault="00806980" w:rsidP="00806980">
      <w:r>
        <w:t>для детей с туберкулезной интоксикацией - 36 часов;</w:t>
      </w:r>
    </w:p>
    <w:p w:rsidR="00806980" w:rsidRDefault="00806980" w:rsidP="00806980">
      <w:r>
        <w:t>для умственно отсталых детей и детей с поражением центральной нервной системы и нарушением психики - 36 часов;</w:t>
      </w:r>
    </w:p>
    <w:p w:rsidR="00806980" w:rsidRDefault="00806980" w:rsidP="00806980">
      <w:r>
        <w:t>в остальных случаях - 40 часов;</w:t>
      </w:r>
    </w:p>
    <w:p w:rsidR="00806980" w:rsidRDefault="00806980" w:rsidP="00806980">
      <w:r>
        <w:t>количества рабочих дней дошкольной образовательной организации (группы в детском дошкольной образовательной организации) в неделю:</w:t>
      </w:r>
    </w:p>
    <w:p w:rsidR="00806980" w:rsidRDefault="00806980" w:rsidP="00806980">
      <w:r>
        <w:t>6-дневная рабочая неделя;</w:t>
      </w:r>
    </w:p>
    <w:p w:rsidR="00806980" w:rsidRDefault="00806980" w:rsidP="00806980">
      <w:r>
        <w:t>5-дневная рабочая неделя;</w:t>
      </w:r>
    </w:p>
    <w:p w:rsidR="00806980" w:rsidRDefault="00806980" w:rsidP="00806980">
      <w:r>
        <w:t>продолжительности пребывания детей в группе:</w:t>
      </w:r>
    </w:p>
    <w:p w:rsidR="00806980" w:rsidRDefault="00806980" w:rsidP="00806980">
      <w:r>
        <w:t>3 часа, 4 часа, 5 часов, 6 часов, 7 часов, 9 часов, 10,5 часа, 12 часов, 14 часов (только при 6-дневной рабочей неделе), 24 часа;</w:t>
      </w:r>
    </w:p>
    <w:p w:rsidR="00806980" w:rsidRDefault="00806980" w:rsidP="00806980">
      <w:r>
        <w:t>ставка заработной платы помощников воспитателей соответствует I разряду по четырехразрядной тарифной сетке по оплате труда работников образования.</w:t>
      </w:r>
    </w:p>
    <w:p w:rsidR="00806980" w:rsidRDefault="00806980" w:rsidP="00806980">
      <w:bookmarkStart w:id="62" w:name="sub_227"/>
      <w:r>
        <w:t>2.7. Надтарифный фонд надбавок и доплат помощников воспитателей составляет:</w:t>
      </w:r>
    </w:p>
    <w:bookmarkEnd w:id="62"/>
    <w:p w:rsidR="00806980" w:rsidRDefault="00806980" w:rsidP="00806980">
      <w:r>
        <w:t>30 процентов - от тарифного фонда оплаты труда помощников воспитателей детского сада, детского сада общеразвивающего вида, обычных групп детского сада присмотра и оздоровления, детского сада комбинированного вида, центра развития ребенка;</w:t>
      </w:r>
    </w:p>
    <w:p w:rsidR="00806980" w:rsidRDefault="00806980" w:rsidP="00806980">
      <w:r>
        <w:t>39 процентов - от тарифного фонда оплаты труда помощников воспитателей компенсирующих групп детского сада комбинированного вида, детского сада присмотра и оздоровления, детского сада компенсирующего вида.</w:t>
      </w:r>
    </w:p>
    <w:p w:rsidR="00806980" w:rsidRDefault="00806980" w:rsidP="00806980">
      <w:bookmarkStart w:id="63" w:name="sub_228"/>
      <w:r>
        <w:t xml:space="preserve">2.8. Фонд оплаты труда помощников воспитателей с начислениями на фонд </w:t>
      </w:r>
      <w:r>
        <w:lastRenderedPageBreak/>
        <w:t>оплаты труда помощников воспитателей исчисляется по формуле:</w:t>
      </w:r>
    </w:p>
    <w:bookmarkEnd w:id="63"/>
    <w:p w:rsidR="00806980" w:rsidRDefault="00806980" w:rsidP="00806980"/>
    <w:p w:rsidR="00806980" w:rsidRDefault="00806980" w:rsidP="00806980">
      <w:pPr>
        <w:ind w:firstLine="698"/>
        <w:jc w:val="center"/>
      </w:pPr>
      <w:r>
        <w:rPr>
          <w:noProof/>
        </w:rPr>
        <w:drawing>
          <wp:inline distT="0" distB="0" distL="0" distR="0">
            <wp:extent cx="3724275" cy="600075"/>
            <wp:effectExtent l="1905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0" cstate="print"/>
                    <a:srcRect/>
                    <a:stretch>
                      <a:fillRect/>
                    </a:stretch>
                  </pic:blipFill>
                  <pic:spPr bwMode="auto">
                    <a:xfrm>
                      <a:off x="0" y="0"/>
                      <a:ext cx="3724275" cy="60007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371475" cy="257175"/>
            <wp:effectExtent l="1905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1" cstate="print"/>
                    <a:srcRect/>
                    <a:stretch>
                      <a:fillRect/>
                    </a:stretch>
                  </pic:blipFill>
                  <pic:spPr bwMode="auto">
                    <a:xfrm>
                      <a:off x="0" y="0"/>
                      <a:ext cx="371475" cy="257175"/>
                    </a:xfrm>
                    <a:prstGeom prst="rect">
                      <a:avLst/>
                    </a:prstGeom>
                    <a:noFill/>
                    <a:ln w="9525">
                      <a:noFill/>
                      <a:miter lim="800000"/>
                      <a:headEnd/>
                      <a:tailEnd/>
                    </a:ln>
                  </pic:spPr>
                </pic:pic>
              </a:graphicData>
            </a:graphic>
          </wp:inline>
        </w:drawing>
      </w:r>
      <w:r>
        <w:t xml:space="preserve"> - нормативная продолжительность рабочего времени помощника воспитателя, принимаемая в соответствии с </w:t>
      </w:r>
      <w:hyperlink r:id="rId102" w:anchor="sub_226" w:history="1">
        <w:r>
          <w:rPr>
            <w:rStyle w:val="afff0"/>
            <w:rFonts w:ascii="Arial" w:hAnsi="Arial" w:cs="Arial"/>
          </w:rPr>
          <w:t>пунктом 2.6</w:t>
        </w:r>
      </w:hyperlink>
      <w:r>
        <w:t xml:space="preserve"> настоящих Методических рекомендаций;</w:t>
      </w:r>
    </w:p>
    <w:p w:rsidR="00806980" w:rsidRDefault="00806980" w:rsidP="00806980">
      <w:r>
        <w:rPr>
          <w:noProof/>
        </w:rPr>
        <w:drawing>
          <wp:inline distT="0" distB="0" distL="0" distR="0">
            <wp:extent cx="285750" cy="22860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3" cstate="print"/>
                    <a:srcRect/>
                    <a:stretch>
                      <a:fillRect/>
                    </a:stretch>
                  </pic:blipFill>
                  <pic:spPr bwMode="auto">
                    <a:xfrm>
                      <a:off x="0" y="0"/>
                      <a:ext cx="285750" cy="228600"/>
                    </a:xfrm>
                    <a:prstGeom prst="rect">
                      <a:avLst/>
                    </a:prstGeom>
                    <a:noFill/>
                    <a:ln w="9525">
                      <a:noFill/>
                      <a:miter lim="800000"/>
                      <a:headEnd/>
                      <a:tailEnd/>
                    </a:ln>
                  </pic:spPr>
                </pic:pic>
              </a:graphicData>
            </a:graphic>
          </wp:inline>
        </w:drawing>
      </w:r>
      <w:r>
        <w:t xml:space="preserve"> - ставка заработной платы помощника воспитателя, принимаемая в соответствии с </w:t>
      </w:r>
      <w:hyperlink r:id="rId104" w:anchor="sub_226" w:history="1">
        <w:r>
          <w:rPr>
            <w:rStyle w:val="afff0"/>
            <w:rFonts w:ascii="Arial" w:hAnsi="Arial" w:cs="Arial"/>
          </w:rPr>
          <w:t>пунктом 2.6</w:t>
        </w:r>
      </w:hyperlink>
      <w:r>
        <w:t xml:space="preserve"> настоящих Методических рекомендаций;</w:t>
      </w:r>
    </w:p>
    <w:p w:rsidR="00806980" w:rsidRDefault="00806980" w:rsidP="00806980">
      <w:r>
        <w:t>e - размер страховых взносов в соответствии с законодательством;</w:t>
      </w:r>
    </w:p>
    <w:p w:rsidR="00806980" w:rsidRDefault="00806980" w:rsidP="00806980">
      <w:r>
        <w:rPr>
          <w:noProof/>
        </w:rPr>
        <w:drawing>
          <wp:inline distT="0" distB="0" distL="0" distR="0">
            <wp:extent cx="600075" cy="257175"/>
            <wp:effectExtent l="1905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5" cstate="print"/>
                    <a:srcRect/>
                    <a:stretch>
                      <a:fillRect/>
                    </a:stretch>
                  </pic:blipFill>
                  <pic:spPr bwMode="auto">
                    <a:xfrm>
                      <a:off x="0" y="0"/>
                      <a:ext cx="600075" cy="257175"/>
                    </a:xfrm>
                    <a:prstGeom prst="rect">
                      <a:avLst/>
                    </a:prstGeom>
                    <a:noFill/>
                    <a:ln w="9525">
                      <a:noFill/>
                      <a:miter lim="800000"/>
                      <a:headEnd/>
                      <a:tailEnd/>
                    </a:ln>
                  </pic:spPr>
                </pic:pic>
              </a:graphicData>
            </a:graphic>
          </wp:inline>
        </w:drawing>
      </w:r>
      <w:r>
        <w:t xml:space="preserve"> - коэффициент надтарифного фонда оплаты труда помощников воспитателей, принимаемый в соответствии с </w:t>
      </w:r>
      <w:hyperlink r:id="rId106" w:anchor="sub_227" w:history="1">
        <w:r>
          <w:rPr>
            <w:rStyle w:val="afff0"/>
            <w:rFonts w:ascii="Arial" w:hAnsi="Arial" w:cs="Arial"/>
          </w:rPr>
          <w:t>пунктом 2.7</w:t>
        </w:r>
      </w:hyperlink>
      <w:r>
        <w:t xml:space="preserve"> настоящих Методических рекомендаций;</w:t>
      </w:r>
    </w:p>
    <w:p w:rsidR="00806980" w:rsidRDefault="00806980" w:rsidP="00806980">
      <w:r>
        <w:t>12 - количество месяцев в году;</w:t>
      </w:r>
    </w:p>
    <w:p w:rsidR="00806980" w:rsidRDefault="00806980" w:rsidP="00806980">
      <w:r>
        <w:rPr>
          <w:noProof/>
        </w:rPr>
        <w:drawing>
          <wp:inline distT="0" distB="0" distL="0" distR="0">
            <wp:extent cx="428625" cy="257175"/>
            <wp:effectExtent l="1905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7" cstate="print"/>
                    <a:srcRect/>
                    <a:stretch>
                      <a:fillRect/>
                    </a:stretch>
                  </pic:blipFill>
                  <pic:spPr bwMode="auto">
                    <a:xfrm>
                      <a:off x="0" y="0"/>
                      <a:ext cx="428625" cy="257175"/>
                    </a:xfrm>
                    <a:prstGeom prst="rect">
                      <a:avLst/>
                    </a:prstGeom>
                    <a:noFill/>
                    <a:ln w="9525">
                      <a:noFill/>
                      <a:miter lim="800000"/>
                      <a:headEnd/>
                      <a:tailEnd/>
                    </a:ln>
                  </pic:spPr>
                </pic:pic>
              </a:graphicData>
            </a:graphic>
          </wp:inline>
        </w:drawing>
      </w:r>
      <w:r>
        <w:t xml:space="preserve"> - нормативное количество воспитанников в группе;</w:t>
      </w:r>
    </w:p>
    <w:p w:rsidR="00806980" w:rsidRDefault="00806980" w:rsidP="00806980">
      <w:r>
        <w:t>x - количество рабочих дней дошкольной образовательной организации в неделю (группы в дошкольной образовательной организации);</w:t>
      </w:r>
    </w:p>
    <w:p w:rsidR="00806980" w:rsidRDefault="00806980" w:rsidP="00806980">
      <w:r>
        <w:t>y - продолжительность пребывания детей в дошкольной образовательной организации (в группе дошкольной образовательной организации).</w:t>
      </w:r>
    </w:p>
    <w:p w:rsidR="00806980" w:rsidRDefault="00806980" w:rsidP="00806980">
      <w:bookmarkStart w:id="64" w:name="sub_229"/>
      <w:r>
        <w:t>2.9. Расчет фонда оплаты труда сотрудников пищеблока осуществляется исходя из следующих показателей:</w:t>
      </w:r>
    </w:p>
    <w:bookmarkEnd w:id="64"/>
    <w:p w:rsidR="00806980" w:rsidRDefault="00806980" w:rsidP="00806980">
      <w:r>
        <w:t>количество ставок основных сотрудников пищеблока на одного воспитанника - 0,02;</w:t>
      </w:r>
    </w:p>
    <w:p w:rsidR="00806980" w:rsidRDefault="00806980" w:rsidP="00806980">
      <w:r>
        <w:t>количество ставок подсобных рабочих пищеблока на одного воспитанника - 0,02;</w:t>
      </w:r>
    </w:p>
    <w:p w:rsidR="00806980" w:rsidRDefault="00806980" w:rsidP="00806980">
      <w:r>
        <w:t>ставка заработной платы основных сотрудников пищеблока соответствует профессии рабочих, отнесенной ко второму квалификационному уровню квалификационной группы "Общеотраслевые профессии рабочих второго уровня" профессиональной квалификационной группы общеотраслевых профессий рабочих, тарифицированной по шестому квалификационному разряду;</w:t>
      </w:r>
    </w:p>
    <w:p w:rsidR="00806980" w:rsidRDefault="00806980" w:rsidP="00806980">
      <w:r>
        <w:t>ставка заработной платы подсобных сотрудников пищеблока соответствует профессии рабочих, отнесенной к первому квалификационному уровню квалификационной группы "Общеотраслевые профессии рабочих первого уровня" профессиональной квалификационной группы общеотраслевых профессий рабочих, тарифицированной по второму квалификационному разряду.</w:t>
      </w:r>
    </w:p>
    <w:p w:rsidR="00806980" w:rsidRDefault="00806980" w:rsidP="00806980">
      <w:bookmarkStart w:id="65" w:name="sub_2210"/>
      <w:r>
        <w:t>2.10. Надтарифный фонд надбавок и доплат сотрудникам пищеблока составляет 12,4 процента от тарифного фонда оплаты труда сотрудников пищеблока.</w:t>
      </w:r>
    </w:p>
    <w:p w:rsidR="00806980" w:rsidRDefault="00806980" w:rsidP="00806980">
      <w:bookmarkStart w:id="66" w:name="sub_2211"/>
      <w:bookmarkEnd w:id="65"/>
      <w:r>
        <w:t>2.11. Фонд оплаты труда сотрудников пищеблока с начислениями на фонд оплаты труда сотрудников пищеблока исчисляется по формуле:</w:t>
      </w:r>
    </w:p>
    <w:bookmarkEnd w:id="66"/>
    <w:p w:rsidR="00806980" w:rsidRDefault="00806980" w:rsidP="00806980"/>
    <w:p w:rsidR="00806980" w:rsidRDefault="00806980" w:rsidP="00806980">
      <w:pPr>
        <w:ind w:firstLine="698"/>
        <w:jc w:val="center"/>
      </w:pPr>
      <w:r>
        <w:rPr>
          <w:noProof/>
        </w:rPr>
        <w:drawing>
          <wp:inline distT="0" distB="0" distL="0" distR="0">
            <wp:extent cx="3867150" cy="295275"/>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8" cstate="print"/>
                    <a:srcRect/>
                    <a:stretch>
                      <a:fillRect/>
                    </a:stretch>
                  </pic:blipFill>
                  <pic:spPr bwMode="auto">
                    <a:xfrm>
                      <a:off x="0" y="0"/>
                      <a:ext cx="3867150" cy="29527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457200" cy="257175"/>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9" cstate="print"/>
                    <a:srcRect/>
                    <a:stretch>
                      <a:fillRect/>
                    </a:stretch>
                  </pic:blipFill>
                  <pic:spPr bwMode="auto">
                    <a:xfrm>
                      <a:off x="0" y="0"/>
                      <a:ext cx="457200" cy="257175"/>
                    </a:xfrm>
                    <a:prstGeom prst="rect">
                      <a:avLst/>
                    </a:prstGeom>
                    <a:noFill/>
                    <a:ln w="9525">
                      <a:noFill/>
                      <a:miter lim="800000"/>
                      <a:headEnd/>
                      <a:tailEnd/>
                    </a:ln>
                  </pic:spPr>
                </pic:pic>
              </a:graphicData>
            </a:graphic>
          </wp:inline>
        </w:drawing>
      </w:r>
      <w:r>
        <w:t xml:space="preserve"> - количество ставок основных сотрудников пищеблока, принимаемое в соответствии с </w:t>
      </w:r>
      <w:hyperlink r:id="rId110" w:anchor="sub_229" w:history="1">
        <w:r>
          <w:rPr>
            <w:rStyle w:val="afff0"/>
            <w:rFonts w:ascii="Arial" w:hAnsi="Arial" w:cs="Arial"/>
          </w:rPr>
          <w:t>пунктом 2.9</w:t>
        </w:r>
      </w:hyperlink>
      <w:r>
        <w:t xml:space="preserve"> настоящих Методических рекомендаций;</w:t>
      </w:r>
    </w:p>
    <w:p w:rsidR="00806980" w:rsidRDefault="00806980" w:rsidP="00806980">
      <w:r>
        <w:rPr>
          <w:noProof/>
        </w:rPr>
        <w:drawing>
          <wp:inline distT="0" distB="0" distL="0" distR="0">
            <wp:extent cx="457200" cy="257175"/>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1" cstate="print"/>
                    <a:srcRect/>
                    <a:stretch>
                      <a:fillRect/>
                    </a:stretch>
                  </pic:blipFill>
                  <pic:spPr bwMode="auto">
                    <a:xfrm>
                      <a:off x="0" y="0"/>
                      <a:ext cx="457200" cy="257175"/>
                    </a:xfrm>
                    <a:prstGeom prst="rect">
                      <a:avLst/>
                    </a:prstGeom>
                    <a:noFill/>
                    <a:ln w="9525">
                      <a:noFill/>
                      <a:miter lim="800000"/>
                      <a:headEnd/>
                      <a:tailEnd/>
                    </a:ln>
                  </pic:spPr>
                </pic:pic>
              </a:graphicData>
            </a:graphic>
          </wp:inline>
        </w:drawing>
      </w:r>
      <w:r>
        <w:t xml:space="preserve"> - ставка заработной платы основных сотрудников пищеблока, </w:t>
      </w:r>
      <w:r>
        <w:lastRenderedPageBreak/>
        <w:t xml:space="preserve">принимаемая в соответствии с </w:t>
      </w:r>
      <w:hyperlink r:id="rId112" w:anchor="sub_229" w:history="1">
        <w:r>
          <w:rPr>
            <w:rStyle w:val="afff0"/>
            <w:rFonts w:ascii="Arial" w:hAnsi="Arial" w:cs="Arial"/>
          </w:rPr>
          <w:t>пунктом 2.9</w:t>
        </w:r>
      </w:hyperlink>
      <w:r>
        <w:t xml:space="preserve"> настоящих Методических рекомендаций;</w:t>
      </w:r>
    </w:p>
    <w:p w:rsidR="00806980" w:rsidRDefault="00806980" w:rsidP="00806980">
      <w:r>
        <w:rPr>
          <w:noProof/>
        </w:rPr>
        <w:drawing>
          <wp:inline distT="0" distB="0" distL="0" distR="0">
            <wp:extent cx="447675" cy="257175"/>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3" cstate="print"/>
                    <a:srcRect/>
                    <a:stretch>
                      <a:fillRect/>
                    </a:stretch>
                  </pic:blipFill>
                  <pic:spPr bwMode="auto">
                    <a:xfrm>
                      <a:off x="0" y="0"/>
                      <a:ext cx="447675" cy="257175"/>
                    </a:xfrm>
                    <a:prstGeom prst="rect">
                      <a:avLst/>
                    </a:prstGeom>
                    <a:noFill/>
                    <a:ln w="9525">
                      <a:noFill/>
                      <a:miter lim="800000"/>
                      <a:headEnd/>
                      <a:tailEnd/>
                    </a:ln>
                  </pic:spPr>
                </pic:pic>
              </a:graphicData>
            </a:graphic>
          </wp:inline>
        </w:drawing>
      </w:r>
      <w:r>
        <w:t xml:space="preserve"> - количество ставок подсобных рабочих пищеблока, принимаемое в соответствии с </w:t>
      </w:r>
      <w:hyperlink r:id="rId114" w:anchor="sub_229" w:history="1">
        <w:r>
          <w:rPr>
            <w:rStyle w:val="afff0"/>
            <w:rFonts w:ascii="Arial" w:hAnsi="Arial" w:cs="Arial"/>
          </w:rPr>
          <w:t>пунктом 2.9</w:t>
        </w:r>
      </w:hyperlink>
      <w:r>
        <w:t xml:space="preserve"> настоящих Методических рекомендаций;</w:t>
      </w:r>
    </w:p>
    <w:p w:rsidR="00806980" w:rsidRDefault="00806980" w:rsidP="00806980">
      <w:r>
        <w:rPr>
          <w:noProof/>
        </w:rPr>
        <w:drawing>
          <wp:inline distT="0" distB="0" distL="0" distR="0">
            <wp:extent cx="447675" cy="257175"/>
            <wp:effectExtent l="1905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5" cstate="print"/>
                    <a:srcRect/>
                    <a:stretch>
                      <a:fillRect/>
                    </a:stretch>
                  </pic:blipFill>
                  <pic:spPr bwMode="auto">
                    <a:xfrm>
                      <a:off x="0" y="0"/>
                      <a:ext cx="447675" cy="257175"/>
                    </a:xfrm>
                    <a:prstGeom prst="rect">
                      <a:avLst/>
                    </a:prstGeom>
                    <a:noFill/>
                    <a:ln w="9525">
                      <a:noFill/>
                      <a:miter lim="800000"/>
                      <a:headEnd/>
                      <a:tailEnd/>
                    </a:ln>
                  </pic:spPr>
                </pic:pic>
              </a:graphicData>
            </a:graphic>
          </wp:inline>
        </w:drawing>
      </w:r>
      <w:r>
        <w:t xml:space="preserve"> - ставка заработной платы подсобных рабочих пищеблока, принимаемая в соответствии с </w:t>
      </w:r>
      <w:hyperlink r:id="rId116" w:anchor="sub_229" w:history="1">
        <w:r>
          <w:rPr>
            <w:rStyle w:val="afff0"/>
            <w:rFonts w:ascii="Arial" w:hAnsi="Arial" w:cs="Arial"/>
          </w:rPr>
          <w:t>пунктом 2.9</w:t>
        </w:r>
      </w:hyperlink>
      <w:r>
        <w:t xml:space="preserve"> настоящих Методических рекомендаций;</w:t>
      </w:r>
    </w:p>
    <w:p w:rsidR="00806980" w:rsidRDefault="00806980" w:rsidP="00806980">
      <w:r>
        <w:rPr>
          <w:noProof/>
        </w:rPr>
        <w:drawing>
          <wp:inline distT="0" distB="0" distL="0" distR="0">
            <wp:extent cx="342900" cy="257175"/>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7" cstate="print"/>
                    <a:srcRect/>
                    <a:stretch>
                      <a:fillRect/>
                    </a:stretch>
                  </pic:blipFill>
                  <pic:spPr bwMode="auto">
                    <a:xfrm>
                      <a:off x="0" y="0"/>
                      <a:ext cx="342900" cy="257175"/>
                    </a:xfrm>
                    <a:prstGeom prst="rect">
                      <a:avLst/>
                    </a:prstGeom>
                    <a:noFill/>
                    <a:ln w="9525">
                      <a:noFill/>
                      <a:miter lim="800000"/>
                      <a:headEnd/>
                      <a:tailEnd/>
                    </a:ln>
                  </pic:spPr>
                </pic:pic>
              </a:graphicData>
            </a:graphic>
          </wp:inline>
        </w:drawing>
      </w:r>
      <w:r>
        <w:t xml:space="preserve"> - коэффициент надтарифного фонда оплаты труда сотрудников пищеблока, принимаемый в соответствии с </w:t>
      </w:r>
      <w:hyperlink r:id="rId118" w:anchor="sub_2210" w:history="1">
        <w:r>
          <w:rPr>
            <w:rStyle w:val="afff0"/>
            <w:rFonts w:ascii="Arial" w:hAnsi="Arial" w:cs="Arial"/>
          </w:rPr>
          <w:t>пунктом 2.10</w:t>
        </w:r>
      </w:hyperlink>
      <w:r>
        <w:t xml:space="preserve"> настоящих Методических рекомендаций;</w:t>
      </w:r>
    </w:p>
    <w:p w:rsidR="00806980" w:rsidRDefault="00806980" w:rsidP="00806980">
      <w:r>
        <w:t>e - размер страховых взносов в соответствии с законодательством;</w:t>
      </w:r>
    </w:p>
    <w:p w:rsidR="00806980" w:rsidRDefault="00806980" w:rsidP="00806980">
      <w:r>
        <w:t>12 - количество месяцев в году.</w:t>
      </w:r>
    </w:p>
    <w:p w:rsidR="00806980" w:rsidRDefault="00806980" w:rsidP="00806980">
      <w:bookmarkStart w:id="67" w:name="sub_2212"/>
      <w:r>
        <w:t>2.12. Расчет фонда оплаты труда работников, осуществляющих хозяйственно-бытовое обслуживание воспитанников, осуществляется исходя из следующих показателей:</w:t>
      </w:r>
    </w:p>
    <w:bookmarkEnd w:id="67"/>
    <w:p w:rsidR="00806980" w:rsidRDefault="00806980" w:rsidP="00806980">
      <w:r>
        <w:t>количество ставок работников, осуществляющих хозяйственно-бытовое обслуживание воспитанников, на одного воспитанника детского сада, детского сада общеразвивающего вида, детского сада присмотра и оздоровления, центра развития ребенка - 0,02;</w:t>
      </w:r>
    </w:p>
    <w:p w:rsidR="00806980" w:rsidRDefault="00806980" w:rsidP="00806980">
      <w:r>
        <w:t>количество ставок работников, осуществляющих хозяйственно-бытовое обслуживание воспитанников, на одного воспитанника компенсирующей группы детского сада комбинированного вида - 0,03;</w:t>
      </w:r>
    </w:p>
    <w:p w:rsidR="00806980" w:rsidRDefault="00806980" w:rsidP="00806980">
      <w:r>
        <w:t>количество ставок работников, осуществляющих хозяйственно-бытовое обслуживание воспитанников, на одного воспитанника детского сада компенсирующего вида - 0,04;</w:t>
      </w:r>
    </w:p>
    <w:p w:rsidR="00806980" w:rsidRDefault="00806980" w:rsidP="00806980">
      <w:r>
        <w:t>ставка заработной платы работников, осуществляющих хозяйственно-бытовое обслуживание воспитанников, соответствует профессии рабочих, отнесенной к первому квалификационному уровню квалификационной группы "Общеотраслевые профессии рабочих первого уровня" профессиональной квалификационной группы общеотраслевых профессий рабочих, тарифицированной по второму квалификационному разряду.</w:t>
      </w:r>
    </w:p>
    <w:p w:rsidR="00806980" w:rsidRDefault="00806980" w:rsidP="00806980">
      <w:bookmarkStart w:id="68" w:name="sub_2213"/>
      <w:r>
        <w:t>2.13. Надтарифный фонд надбавок и доплат работников, осуществляющих хозяйственно-бытовое обслуживание воспитанников, составляет:</w:t>
      </w:r>
    </w:p>
    <w:bookmarkEnd w:id="68"/>
    <w:p w:rsidR="00806980" w:rsidRDefault="00806980" w:rsidP="00806980">
      <w:r>
        <w:t>7 процентов - от тарифного фонда оплаты труда работников, осуществляющих хозяйственно-бытовое обслуживание воспитанников детских садов, детских садов общеразвивающего вида, центров развития ребенка, детских садов присмотра и оздоровления, детских садов комбинированного вида, детских садов компенсирующего вида.</w:t>
      </w:r>
    </w:p>
    <w:p w:rsidR="00806980" w:rsidRDefault="00806980" w:rsidP="00806980">
      <w:bookmarkStart w:id="69" w:name="sub_2214"/>
      <w:r>
        <w:t>2.14. Фонд оплаты труда работников, осуществляющих хозяйственно-бытовое обслуживание воспитанников, с начислениями на фонд оплаты труда работников, осуществляющих хозяйственно-бытовое обслуживание воспитанников, исчисляется по формуле:</w:t>
      </w:r>
    </w:p>
    <w:bookmarkEnd w:id="69"/>
    <w:p w:rsidR="00806980" w:rsidRDefault="00806980" w:rsidP="00806980"/>
    <w:p w:rsidR="00806980" w:rsidRDefault="00806980" w:rsidP="00806980">
      <w:pPr>
        <w:ind w:firstLine="698"/>
        <w:jc w:val="center"/>
      </w:pPr>
      <w:r>
        <w:rPr>
          <w:noProof/>
        </w:rPr>
        <w:drawing>
          <wp:inline distT="0" distB="0" distL="0" distR="0">
            <wp:extent cx="2057400" cy="285750"/>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9" cstate="print"/>
                    <a:srcRect/>
                    <a:stretch>
                      <a:fillRect/>
                    </a:stretch>
                  </pic:blipFill>
                  <pic:spPr bwMode="auto">
                    <a:xfrm>
                      <a:off x="0" y="0"/>
                      <a:ext cx="2057400" cy="285750"/>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219075" cy="228600"/>
            <wp:effectExtent l="1905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0"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t xml:space="preserve"> - количество ставок работников, осуществляющих хозяйственно-бытовое обслуживание воспитанников, принимаемое в соответствии с </w:t>
      </w:r>
      <w:hyperlink r:id="rId121" w:anchor="sub_2212" w:history="1">
        <w:r>
          <w:rPr>
            <w:rStyle w:val="afff0"/>
            <w:rFonts w:ascii="Arial" w:hAnsi="Arial" w:cs="Arial"/>
          </w:rPr>
          <w:t>пунктом 2.12</w:t>
        </w:r>
      </w:hyperlink>
      <w:r>
        <w:t xml:space="preserve"> настоящих Методических рекомендаций;</w:t>
      </w:r>
    </w:p>
    <w:p w:rsidR="00806980" w:rsidRDefault="00806980" w:rsidP="00806980">
      <w:r>
        <w:rPr>
          <w:noProof/>
        </w:rPr>
        <w:drawing>
          <wp:inline distT="0" distB="0" distL="0" distR="0">
            <wp:extent cx="219075" cy="228600"/>
            <wp:effectExtent l="1905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2"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t xml:space="preserve"> - ставка заработной платы работников, осуществляющих хозяйственно-бытовое обслуживание воспитанников, принимаемая в соответствии с </w:t>
      </w:r>
      <w:hyperlink r:id="rId123" w:anchor="sub_2212" w:history="1">
        <w:r>
          <w:rPr>
            <w:rStyle w:val="afff0"/>
            <w:rFonts w:ascii="Arial" w:hAnsi="Arial" w:cs="Arial"/>
          </w:rPr>
          <w:t xml:space="preserve">пунктом </w:t>
        </w:r>
        <w:r>
          <w:rPr>
            <w:rStyle w:val="afff0"/>
            <w:rFonts w:ascii="Arial" w:hAnsi="Arial" w:cs="Arial"/>
          </w:rPr>
          <w:lastRenderedPageBreak/>
          <w:t>2.12</w:t>
        </w:r>
      </w:hyperlink>
      <w:r>
        <w:t xml:space="preserve"> настоящих Методических рекомендаций;</w:t>
      </w:r>
    </w:p>
    <w:p w:rsidR="00806980" w:rsidRDefault="00806980" w:rsidP="00806980">
      <w:r>
        <w:rPr>
          <w:noProof/>
        </w:rPr>
        <w:drawing>
          <wp:inline distT="0" distB="0" distL="0" distR="0">
            <wp:extent cx="266700" cy="257175"/>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4" cstate="print"/>
                    <a:srcRect/>
                    <a:stretch>
                      <a:fillRect/>
                    </a:stretch>
                  </pic:blipFill>
                  <pic:spPr bwMode="auto">
                    <a:xfrm>
                      <a:off x="0" y="0"/>
                      <a:ext cx="266700" cy="257175"/>
                    </a:xfrm>
                    <a:prstGeom prst="rect">
                      <a:avLst/>
                    </a:prstGeom>
                    <a:noFill/>
                    <a:ln w="9525">
                      <a:noFill/>
                      <a:miter lim="800000"/>
                      <a:headEnd/>
                      <a:tailEnd/>
                    </a:ln>
                  </pic:spPr>
                </pic:pic>
              </a:graphicData>
            </a:graphic>
          </wp:inline>
        </w:drawing>
      </w:r>
      <w:r>
        <w:t xml:space="preserve"> - коэффициент надтарифного фонда оплаты труда работников, осуществляющих хозяйственно-бытовое обслуживание воспитанников, принимаемый в соответствии с </w:t>
      </w:r>
      <w:hyperlink r:id="rId125" w:anchor="sub_2213" w:history="1">
        <w:r>
          <w:rPr>
            <w:rStyle w:val="afff0"/>
            <w:rFonts w:ascii="Arial" w:hAnsi="Arial" w:cs="Arial"/>
          </w:rPr>
          <w:t>пунктом 2.13</w:t>
        </w:r>
      </w:hyperlink>
      <w:r>
        <w:t xml:space="preserve"> настоящих Методических рекомендаций;</w:t>
      </w:r>
    </w:p>
    <w:p w:rsidR="00806980" w:rsidRDefault="00806980" w:rsidP="00806980">
      <w:r>
        <w:t>e - размер страховых взносов в соответствии с законодательством;</w:t>
      </w:r>
    </w:p>
    <w:p w:rsidR="00806980" w:rsidRDefault="00806980" w:rsidP="00806980">
      <w:r>
        <w:t>12 - количество месяцев в году.</w:t>
      </w:r>
    </w:p>
    <w:p w:rsidR="00806980" w:rsidRDefault="00806980" w:rsidP="00806980">
      <w:bookmarkStart w:id="70" w:name="sub_2215"/>
      <w:r>
        <w:t>2.15. Расчет фонда оплаты труда медицинских работников осуществляется исходя из следующих показателей:</w:t>
      </w:r>
    </w:p>
    <w:bookmarkEnd w:id="70"/>
    <w:p w:rsidR="00806980" w:rsidRDefault="00806980" w:rsidP="00806980">
      <w:r>
        <w:t>количество ставок среднего медицинского персонала на одного воспитанника в дошкольной образовательной организации в зависимости от вида, возраста и категории воспитанников, принимаемое согласно таблице 6;</w:t>
      </w:r>
    </w:p>
    <w:p w:rsidR="00806980" w:rsidRDefault="00806980" w:rsidP="00806980">
      <w:r>
        <w:t>ставка заработной платы среднего медицинского персонала соответствует II разряду четырехразрядной тарифной сетки по оплате труда работников здравоохранения;</w:t>
      </w:r>
    </w:p>
    <w:p w:rsidR="00806980" w:rsidRDefault="00806980" w:rsidP="00806980"/>
    <w:p w:rsidR="00806980" w:rsidRDefault="00806980" w:rsidP="00806980">
      <w:pPr>
        <w:pStyle w:val="af3"/>
        <w:rPr>
          <w:color w:val="000000"/>
          <w:sz w:val="16"/>
          <w:szCs w:val="16"/>
        </w:rPr>
      </w:pPr>
      <w:bookmarkStart w:id="71" w:name="sub_1006"/>
      <w:r>
        <w:rPr>
          <w:color w:val="000000"/>
          <w:sz w:val="16"/>
          <w:szCs w:val="16"/>
        </w:rPr>
        <w:t>ГАРАНТ:</w:t>
      </w:r>
    </w:p>
    <w:bookmarkEnd w:id="71"/>
    <w:p w:rsidR="00806980" w:rsidRDefault="00806980" w:rsidP="00806980">
      <w:pPr>
        <w:pStyle w:val="af3"/>
      </w:pPr>
      <w:r>
        <w:t xml:space="preserve">Нумерация таблиц приводится в соответствии с источником </w:t>
      </w:r>
    </w:p>
    <w:p w:rsidR="00806980" w:rsidRDefault="00806980" w:rsidP="00806980">
      <w:pPr>
        <w:ind w:firstLine="698"/>
        <w:jc w:val="right"/>
      </w:pPr>
      <w:r>
        <w:rPr>
          <w:rStyle w:val="afff"/>
          <w:bCs/>
        </w:rPr>
        <w:t>Таблица 6</w:t>
      </w:r>
    </w:p>
    <w:p w:rsidR="00806980" w:rsidRDefault="00806980" w:rsidP="00806980"/>
    <w:p w:rsidR="00806980" w:rsidRDefault="00806980" w:rsidP="00806980">
      <w:pPr>
        <w:pStyle w:val="1"/>
      </w:pPr>
      <w:r>
        <w:t>Количество ставок среднего медицинского персонала на одного воспитанника дошкольной образовательной организации</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860"/>
        <w:gridCol w:w="1560"/>
        <w:gridCol w:w="1896"/>
      </w:tblGrid>
      <w:tr w:rsidR="00806980" w:rsidTr="00806980">
        <w:tc>
          <w:tcPr>
            <w:tcW w:w="6860" w:type="dxa"/>
            <w:vMerge w:val="restart"/>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Вид дошкольной образовательной организации, категория воспитанников</w:t>
            </w:r>
          </w:p>
        </w:tc>
        <w:tc>
          <w:tcPr>
            <w:tcW w:w="3456"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Количество ставок среднего медицинского персонала на одного воспитанника в возрасте</w:t>
            </w:r>
          </w:p>
        </w:tc>
      </w:tr>
      <w:tr w:rsidR="00806980" w:rsidTr="00806980">
        <w:tc>
          <w:tcPr>
            <w:tcW w:w="6860"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до 3 лет</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от 3 лет</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Детский сад, детский сад общеразвивающего вида, детский сад присмотра и оздоровления, обычные группы детского сада комбинированного вида, центр развития ребенка, группы семейного детского сада</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0,01</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Компенсирующие группы детского сада комбинированного вида, коррекционный детский сад для воспитанников:</w:t>
            </w:r>
          </w:p>
        </w:tc>
        <w:tc>
          <w:tcPr>
            <w:tcW w:w="1560" w:type="dxa"/>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c>
          <w:tcPr>
            <w:tcW w:w="1896" w:type="dxa"/>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 тяжелыми нарушениями речи</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0,0517</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0,0350</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слабовидящие</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0,0933</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0,06</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 умственной отсталостью, задержкой психического развития</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0,0517</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0,035</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глухих</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0,0517</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0,0517</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слепых</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0,0833</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0,0833</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слабослышащих</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0,0517</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0,0413</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 нарушением опорно-двигательного аппарата, глубокой умственной отсталостью</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0,135</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0,1038</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 туберкулезной интоксикацией</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0,0350</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0,0267</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часто болеющих, с иными отклонениями</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0,0350</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0,0267</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со сложными дефектами</w:t>
            </w:r>
          </w:p>
        </w:tc>
        <w:tc>
          <w:tcPr>
            <w:tcW w:w="156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0,0600</w:t>
            </w: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0,0600</w:t>
            </w:r>
          </w:p>
        </w:tc>
      </w:tr>
      <w:tr w:rsidR="00806980" w:rsidTr="00806980">
        <w:tc>
          <w:tcPr>
            <w:tcW w:w="686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 фонетико-фонематическими нарушениями речи</w:t>
            </w:r>
          </w:p>
        </w:tc>
        <w:tc>
          <w:tcPr>
            <w:tcW w:w="1560" w:type="dxa"/>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c>
          <w:tcPr>
            <w:tcW w:w="189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0,0308</w:t>
            </w:r>
          </w:p>
        </w:tc>
      </w:tr>
    </w:tbl>
    <w:p w:rsidR="00806980" w:rsidRDefault="00806980" w:rsidP="00806980"/>
    <w:p w:rsidR="00806980" w:rsidRDefault="00806980" w:rsidP="00806980">
      <w:bookmarkStart w:id="72" w:name="sub_2216"/>
      <w:r>
        <w:lastRenderedPageBreak/>
        <w:t>2.16. Надтарифный фонд надбавок и доплат средних медицинских работников составляет:</w:t>
      </w:r>
    </w:p>
    <w:bookmarkEnd w:id="72"/>
    <w:p w:rsidR="00806980" w:rsidRDefault="00806980" w:rsidP="00806980">
      <w:r>
        <w:t>82 процента - от тарифного фонда оплаты труда среднего медицинского персонала в детских садах, детских садах общеразвивающего вида, центрах развития ребенка, обычных группах детских садов присмотра и оздоровления и детских садах комбинированного вида;</w:t>
      </w:r>
    </w:p>
    <w:p w:rsidR="00806980" w:rsidRDefault="00806980" w:rsidP="00806980">
      <w:r>
        <w:t>97 процентов - от тарифного фонда оплаты труда среднего медицинского персонала в компенсирующих группах в детских садах комбинированного вида, детских садах присмотра и оздоровления.</w:t>
      </w:r>
    </w:p>
    <w:p w:rsidR="00806980" w:rsidRDefault="00806980" w:rsidP="00806980">
      <w:bookmarkStart w:id="73" w:name="sub_2217"/>
      <w:r>
        <w:t>2.17. Фонд оплаты труда медицинских работников с начислениями на фонд оплаты труда медицинских работников исчисляется по формуле:</w:t>
      </w:r>
    </w:p>
    <w:bookmarkEnd w:id="73"/>
    <w:p w:rsidR="00806980" w:rsidRDefault="00806980" w:rsidP="00806980"/>
    <w:p w:rsidR="00806980" w:rsidRDefault="00806980" w:rsidP="00806980">
      <w:pPr>
        <w:ind w:firstLine="698"/>
        <w:jc w:val="center"/>
      </w:pPr>
      <w:r>
        <w:rPr>
          <w:noProof/>
        </w:rPr>
        <w:drawing>
          <wp:inline distT="0" distB="0" distL="0" distR="0">
            <wp:extent cx="4724400" cy="371475"/>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6" cstate="print"/>
                    <a:srcRect/>
                    <a:stretch>
                      <a:fillRect/>
                    </a:stretch>
                  </pic:blipFill>
                  <pic:spPr bwMode="auto">
                    <a:xfrm>
                      <a:off x="0" y="0"/>
                      <a:ext cx="4724400" cy="37147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466725" cy="285750"/>
            <wp:effectExtent l="1905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7" cstate="print"/>
                    <a:srcRect/>
                    <a:stretch>
                      <a:fillRect/>
                    </a:stretch>
                  </pic:blipFill>
                  <pic:spPr bwMode="auto">
                    <a:xfrm>
                      <a:off x="0" y="0"/>
                      <a:ext cx="466725" cy="285750"/>
                    </a:xfrm>
                    <a:prstGeom prst="rect">
                      <a:avLst/>
                    </a:prstGeom>
                    <a:noFill/>
                    <a:ln w="9525">
                      <a:noFill/>
                      <a:miter lim="800000"/>
                      <a:headEnd/>
                      <a:tailEnd/>
                    </a:ln>
                  </pic:spPr>
                </pic:pic>
              </a:graphicData>
            </a:graphic>
          </wp:inline>
        </w:drawing>
      </w:r>
      <w:r>
        <w:t xml:space="preserve"> - количество ставок среднего медицинского персонала, принимаемое в соответствии с </w:t>
      </w:r>
      <w:hyperlink r:id="rId128" w:anchor="sub_2215" w:history="1">
        <w:r>
          <w:rPr>
            <w:rStyle w:val="afff0"/>
            <w:rFonts w:ascii="Arial" w:hAnsi="Arial" w:cs="Arial"/>
          </w:rPr>
          <w:t>пунктом 2.15</w:t>
        </w:r>
      </w:hyperlink>
      <w:r>
        <w:t xml:space="preserve"> настоящих Методических рекомендаций;</w:t>
      </w:r>
    </w:p>
    <w:p w:rsidR="00806980" w:rsidRDefault="00806980" w:rsidP="00806980">
      <w:r>
        <w:rPr>
          <w:noProof/>
        </w:rPr>
        <w:drawing>
          <wp:inline distT="0" distB="0" distL="0" distR="0">
            <wp:extent cx="323850" cy="257175"/>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9"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t xml:space="preserve"> - ставка заработной платы среднего медицинского персонала, принимаемая в соответствии с </w:t>
      </w:r>
      <w:hyperlink r:id="rId130" w:anchor="sub_2215" w:history="1">
        <w:r>
          <w:rPr>
            <w:rStyle w:val="afff0"/>
            <w:rFonts w:ascii="Arial" w:hAnsi="Arial" w:cs="Arial"/>
          </w:rPr>
          <w:t>пунктом 2.15</w:t>
        </w:r>
      </w:hyperlink>
      <w:r>
        <w:t xml:space="preserve"> настоящих Методических рекомендаций;</w:t>
      </w:r>
    </w:p>
    <w:p w:rsidR="00806980" w:rsidRDefault="00806980" w:rsidP="00806980">
      <w:r>
        <w:rPr>
          <w:noProof/>
        </w:rPr>
        <w:drawing>
          <wp:inline distT="0" distB="0" distL="0" distR="0">
            <wp:extent cx="485775" cy="257175"/>
            <wp:effectExtent l="1905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1" cstate="print"/>
                    <a:srcRect/>
                    <a:stretch>
                      <a:fillRect/>
                    </a:stretch>
                  </pic:blipFill>
                  <pic:spPr bwMode="auto">
                    <a:xfrm>
                      <a:off x="0" y="0"/>
                      <a:ext cx="485775" cy="257175"/>
                    </a:xfrm>
                    <a:prstGeom prst="rect">
                      <a:avLst/>
                    </a:prstGeom>
                    <a:noFill/>
                    <a:ln w="9525">
                      <a:noFill/>
                      <a:miter lim="800000"/>
                      <a:headEnd/>
                      <a:tailEnd/>
                    </a:ln>
                  </pic:spPr>
                </pic:pic>
              </a:graphicData>
            </a:graphic>
          </wp:inline>
        </w:drawing>
      </w:r>
      <w:r>
        <w:t xml:space="preserve"> - коэффициент надтарифного фонда оплаты труда медицинских работников, принимаемый в соответствии с </w:t>
      </w:r>
      <w:hyperlink r:id="rId132" w:anchor="sub_2216" w:history="1">
        <w:r>
          <w:rPr>
            <w:rStyle w:val="afff0"/>
            <w:rFonts w:ascii="Arial" w:hAnsi="Arial" w:cs="Arial"/>
          </w:rPr>
          <w:t>пунктом 2.16</w:t>
        </w:r>
      </w:hyperlink>
      <w:r>
        <w:t xml:space="preserve"> настоящих Методических рекомендаций;</w:t>
      </w:r>
    </w:p>
    <w:p w:rsidR="00806980" w:rsidRDefault="00806980" w:rsidP="00806980">
      <w:r>
        <w:rPr>
          <w:noProof/>
        </w:rPr>
        <w:drawing>
          <wp:inline distT="0" distB="0" distL="0" distR="0">
            <wp:extent cx="190500" cy="228600"/>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3"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t xml:space="preserve"> - размер тарифной ставки (оклада) первого разряда четырехразрядной тарифной сетки по оплате труда медицинских работников;</w:t>
      </w:r>
    </w:p>
    <w:p w:rsidR="00806980" w:rsidRDefault="00806980" w:rsidP="00806980">
      <w:r>
        <w:t>e - размер страховых взносов в соответствии с законодательством;</w:t>
      </w:r>
    </w:p>
    <w:p w:rsidR="00806980" w:rsidRDefault="00806980" w:rsidP="00806980">
      <w:r>
        <w:t>12 - количество месяцев в году.</w:t>
      </w:r>
    </w:p>
    <w:p w:rsidR="00806980" w:rsidRDefault="00806980" w:rsidP="00806980">
      <w:bookmarkStart w:id="74" w:name="sub_2218"/>
      <w:r>
        <w:t>2.18. Расчет фонда оплаты труда обслуживающего персонала (персонала по текущему содержанию, ремонту зданий и сооружений, их охране) определяется по следующей формуле:</w:t>
      </w:r>
    </w:p>
    <w:bookmarkEnd w:id="74"/>
    <w:p w:rsidR="00806980" w:rsidRDefault="00806980" w:rsidP="00806980"/>
    <w:p w:rsidR="00806980" w:rsidRDefault="00806980" w:rsidP="00806980">
      <w:pPr>
        <w:ind w:firstLine="698"/>
        <w:jc w:val="center"/>
      </w:pPr>
      <w:r>
        <w:rPr>
          <w:noProof/>
        </w:rPr>
        <w:drawing>
          <wp:inline distT="0" distB="0" distL="0" distR="0">
            <wp:extent cx="1914525" cy="352425"/>
            <wp:effectExtent l="1905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4" cstate="print"/>
                    <a:srcRect/>
                    <a:stretch>
                      <a:fillRect/>
                    </a:stretch>
                  </pic:blipFill>
                  <pic:spPr bwMode="auto">
                    <a:xfrm>
                      <a:off x="0" y="0"/>
                      <a:ext cx="1914525" cy="35242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304800" cy="228600"/>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5"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t xml:space="preserve"> - количество ставок обслуживающего персонала согласно таблице 7;</w:t>
      </w:r>
    </w:p>
    <w:p w:rsidR="00806980" w:rsidRDefault="00806980" w:rsidP="00806980">
      <w:r>
        <w:rPr>
          <w:noProof/>
        </w:rPr>
        <w:drawing>
          <wp:inline distT="0" distB="0" distL="0" distR="0">
            <wp:extent cx="295275" cy="228600"/>
            <wp:effectExtent l="1905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6" cstate="print"/>
                    <a:srcRect/>
                    <a:stretch>
                      <a:fillRect/>
                    </a:stretch>
                  </pic:blipFill>
                  <pic:spPr bwMode="auto">
                    <a:xfrm>
                      <a:off x="0" y="0"/>
                      <a:ext cx="295275" cy="228600"/>
                    </a:xfrm>
                    <a:prstGeom prst="rect">
                      <a:avLst/>
                    </a:prstGeom>
                    <a:noFill/>
                    <a:ln w="9525">
                      <a:noFill/>
                      <a:miter lim="800000"/>
                      <a:headEnd/>
                      <a:tailEnd/>
                    </a:ln>
                  </pic:spPr>
                </pic:pic>
              </a:graphicData>
            </a:graphic>
          </wp:inline>
        </w:drawing>
      </w:r>
      <w:r>
        <w:t xml:space="preserve"> - ставка заработной платы обслуживающего персонала согласно </w:t>
      </w:r>
      <w:hyperlink r:id="rId137" w:history="1">
        <w:r>
          <w:rPr>
            <w:rStyle w:val="afff0"/>
            <w:rFonts w:ascii="Arial" w:hAnsi="Arial" w:cs="Arial"/>
          </w:rPr>
          <w:t>Положению</w:t>
        </w:r>
      </w:hyperlink>
      <w:r>
        <w:t xml:space="preserve"> об условиях оплаты труда работников профессионально-квалификационных групп общеотраслевых профессий рабочих и общеотраслевых должностей руководителей, специалистов и служащих государственных учреждений Республики Татарстан, утвержденному </w:t>
      </w:r>
      <w:hyperlink r:id="rId138" w:history="1">
        <w:r>
          <w:rPr>
            <w:rStyle w:val="afff0"/>
            <w:rFonts w:ascii="Arial" w:hAnsi="Arial" w:cs="Arial"/>
          </w:rPr>
          <w:t>постановлением</w:t>
        </w:r>
      </w:hyperlink>
      <w:r>
        <w:t xml:space="preserve"> Кабинета Министров Республики Татарстан от 24.08.2010 N 678;</w:t>
      </w:r>
    </w:p>
    <w:p w:rsidR="00806980" w:rsidRDefault="00806980" w:rsidP="00806980">
      <w:r>
        <w:t>e - размер страховых взносов в соответствии с законодательством;</w:t>
      </w:r>
    </w:p>
    <w:p w:rsidR="00806980" w:rsidRDefault="00806980" w:rsidP="00806980">
      <w:r>
        <w:t>12 - количество месяцев в году.</w:t>
      </w:r>
    </w:p>
    <w:p w:rsidR="00806980" w:rsidRDefault="00806980" w:rsidP="00806980"/>
    <w:p w:rsidR="00806980" w:rsidRDefault="00806980" w:rsidP="00806980">
      <w:pPr>
        <w:ind w:firstLine="698"/>
        <w:jc w:val="right"/>
      </w:pPr>
      <w:bookmarkStart w:id="75" w:name="sub_1007"/>
      <w:r>
        <w:rPr>
          <w:rStyle w:val="afff"/>
          <w:bCs/>
        </w:rPr>
        <w:t>Таблица 7</w:t>
      </w:r>
    </w:p>
    <w:bookmarkEnd w:id="75"/>
    <w:p w:rsidR="00806980" w:rsidRDefault="00806980" w:rsidP="00806980"/>
    <w:p w:rsidR="00806980" w:rsidRDefault="00806980" w:rsidP="00806980">
      <w:pPr>
        <w:pStyle w:val="1"/>
      </w:pPr>
      <w:r>
        <w:t>Нормативы численности обслуживающего персонала</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135"/>
        <w:gridCol w:w="1100"/>
        <w:gridCol w:w="1134"/>
        <w:gridCol w:w="1134"/>
        <w:gridCol w:w="1134"/>
        <w:gridCol w:w="1134"/>
        <w:gridCol w:w="1134"/>
        <w:gridCol w:w="1275"/>
        <w:gridCol w:w="1135"/>
      </w:tblGrid>
      <w:tr w:rsidR="00806980" w:rsidTr="00806980">
        <w:tc>
          <w:tcPr>
            <w:tcW w:w="1135" w:type="dxa"/>
            <w:vMerge w:val="restart"/>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Диапазон групп в дошкольных образовательных организациях</w:t>
            </w:r>
          </w:p>
        </w:tc>
        <w:tc>
          <w:tcPr>
            <w:tcW w:w="9180" w:type="dxa"/>
            <w:gridSpan w:val="8"/>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Количество штатных единиц обслуживающего персонала в зависимости от количества проживающих в муниципальных районах (городских округах) Республики Татарстан и от территориальной принадлежности</w:t>
            </w:r>
          </w:p>
        </w:tc>
      </w:tr>
      <w:tr w:rsidR="00806980" w:rsidTr="00806980">
        <w:tc>
          <w:tcPr>
            <w:tcW w:w="1135"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2234"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население до 54 тыс.</w:t>
            </w:r>
          </w:p>
        </w:tc>
        <w:tc>
          <w:tcPr>
            <w:tcW w:w="2268"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население от 55 до 100 тыс.</w:t>
            </w:r>
          </w:p>
        </w:tc>
        <w:tc>
          <w:tcPr>
            <w:tcW w:w="2268"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население от 101 до 500 тыс.</w:t>
            </w:r>
          </w:p>
        </w:tc>
        <w:tc>
          <w:tcPr>
            <w:tcW w:w="127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население от 500 тыс. до 1 млн.</w:t>
            </w:r>
          </w:p>
        </w:tc>
        <w:tc>
          <w:tcPr>
            <w:tcW w:w="11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население свыше 1 млн.</w:t>
            </w:r>
          </w:p>
        </w:tc>
      </w:tr>
      <w:tr w:rsidR="00806980" w:rsidTr="00806980">
        <w:tc>
          <w:tcPr>
            <w:tcW w:w="1135"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110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сельская местность</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городская местность</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сельская местность</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городская местность</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сельская местность</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городская местность</w:t>
            </w:r>
          </w:p>
        </w:tc>
        <w:tc>
          <w:tcPr>
            <w:tcW w:w="127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городская местность</w:t>
            </w:r>
          </w:p>
        </w:tc>
        <w:tc>
          <w:tcPr>
            <w:tcW w:w="11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городская местность</w:t>
            </w:r>
          </w:p>
        </w:tc>
      </w:tr>
      <w:tr w:rsidR="00806980" w:rsidTr="00806980">
        <w:tc>
          <w:tcPr>
            <w:tcW w:w="11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w:t>
            </w:r>
          </w:p>
        </w:tc>
        <w:tc>
          <w:tcPr>
            <w:tcW w:w="110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2,8</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3,8</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2,8</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3,8</w:t>
            </w:r>
          </w:p>
        </w:tc>
        <w:tc>
          <w:tcPr>
            <w:tcW w:w="127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c>
          <w:tcPr>
            <w:tcW w:w="11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r>
      <w:tr w:rsidR="00806980" w:rsidTr="00806980">
        <w:tc>
          <w:tcPr>
            <w:tcW w:w="11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3-6</w:t>
            </w:r>
          </w:p>
        </w:tc>
        <w:tc>
          <w:tcPr>
            <w:tcW w:w="110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6,3</w:t>
            </w:r>
          </w:p>
        </w:tc>
        <w:tc>
          <w:tcPr>
            <w:tcW w:w="127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6,3</w:t>
            </w:r>
          </w:p>
        </w:tc>
        <w:tc>
          <w:tcPr>
            <w:tcW w:w="11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6,3</w:t>
            </w:r>
          </w:p>
        </w:tc>
      </w:tr>
      <w:tr w:rsidR="00806980" w:rsidTr="00806980">
        <w:tc>
          <w:tcPr>
            <w:tcW w:w="11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7-11</w:t>
            </w:r>
          </w:p>
        </w:tc>
        <w:tc>
          <w:tcPr>
            <w:tcW w:w="110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6,8</w:t>
            </w:r>
          </w:p>
        </w:tc>
        <w:tc>
          <w:tcPr>
            <w:tcW w:w="127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8,8</w:t>
            </w:r>
          </w:p>
        </w:tc>
        <w:tc>
          <w:tcPr>
            <w:tcW w:w="11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8,8</w:t>
            </w:r>
          </w:p>
        </w:tc>
      </w:tr>
      <w:tr w:rsidR="00806980" w:rsidTr="00806980">
        <w:tc>
          <w:tcPr>
            <w:tcW w:w="11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свыше 11</w:t>
            </w:r>
          </w:p>
        </w:tc>
        <w:tc>
          <w:tcPr>
            <w:tcW w:w="110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7,8</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8,3</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8,3</w:t>
            </w:r>
          </w:p>
        </w:tc>
        <w:tc>
          <w:tcPr>
            <w:tcW w:w="127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9,3</w:t>
            </w:r>
          </w:p>
        </w:tc>
        <w:tc>
          <w:tcPr>
            <w:tcW w:w="11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9,3</w:t>
            </w:r>
          </w:p>
        </w:tc>
      </w:tr>
    </w:tbl>
    <w:p w:rsidR="00806980" w:rsidRDefault="00806980" w:rsidP="00806980"/>
    <w:p w:rsidR="00806980" w:rsidRDefault="00806980" w:rsidP="00806980">
      <w:bookmarkStart w:id="76" w:name="sub_2219"/>
      <w:r>
        <w:t>2.19. Расчет фонда оплаты труда административно-хозяйственного персонала определяется по формуле:</w:t>
      </w:r>
    </w:p>
    <w:bookmarkEnd w:id="76"/>
    <w:p w:rsidR="00806980" w:rsidRDefault="00806980" w:rsidP="00806980"/>
    <w:p w:rsidR="00806980" w:rsidRDefault="00806980" w:rsidP="00806980">
      <w:pPr>
        <w:ind w:firstLine="698"/>
        <w:jc w:val="center"/>
      </w:pPr>
      <w:r>
        <w:rPr>
          <w:noProof/>
        </w:rPr>
        <w:drawing>
          <wp:inline distT="0" distB="0" distL="0" distR="0">
            <wp:extent cx="1514475" cy="323850"/>
            <wp:effectExtent l="1905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9" cstate="print"/>
                    <a:srcRect/>
                    <a:stretch>
                      <a:fillRect/>
                    </a:stretch>
                  </pic:blipFill>
                  <pic:spPr bwMode="auto">
                    <a:xfrm>
                      <a:off x="0" y="0"/>
                      <a:ext cx="1514475" cy="323850"/>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495300" cy="276225"/>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0" cstate="print"/>
                    <a:srcRect/>
                    <a:stretch>
                      <a:fillRect/>
                    </a:stretch>
                  </pic:blipFill>
                  <pic:spPr bwMode="auto">
                    <a:xfrm>
                      <a:off x="0" y="0"/>
                      <a:ext cx="495300" cy="276225"/>
                    </a:xfrm>
                    <a:prstGeom prst="rect">
                      <a:avLst/>
                    </a:prstGeom>
                    <a:noFill/>
                    <a:ln w="9525">
                      <a:noFill/>
                      <a:miter lim="800000"/>
                      <a:headEnd/>
                      <a:tailEnd/>
                    </a:ln>
                  </pic:spPr>
                </pic:pic>
              </a:graphicData>
            </a:graphic>
          </wp:inline>
        </w:drawing>
      </w:r>
      <w:r>
        <w:t xml:space="preserve"> - общий фонд оплаты труда работников дошкольной образовательной организации;</w:t>
      </w:r>
    </w:p>
    <w:p w:rsidR="00806980" w:rsidRDefault="00806980" w:rsidP="00806980">
      <w:r>
        <w:rPr>
          <w:noProof/>
        </w:rPr>
        <w:drawing>
          <wp:inline distT="0" distB="0" distL="0" distR="0">
            <wp:extent cx="152400" cy="228600"/>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1"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t xml:space="preserve"> - коэффициент соотношения фонда оплаты труда работников дошкольной образовательной организации и фонда оплаты труда административно-хозяйственного персонала.</w:t>
      </w:r>
    </w:p>
    <w:p w:rsidR="00806980" w:rsidRDefault="00806980" w:rsidP="00806980">
      <w:bookmarkStart w:id="77" w:name="sub_2220"/>
      <w:r>
        <w:t>2.20. Расходы на организацию питания в соответствии с утвержденными нормативами и методическими рекомендациями по организации питания определяется на основе:</w:t>
      </w:r>
    </w:p>
    <w:bookmarkEnd w:id="77"/>
    <w:p w:rsidR="00806980" w:rsidRDefault="00806980" w:rsidP="00806980">
      <w:r>
        <w:t xml:space="preserve">норм питания воспитанников, принимаемых согласно </w:t>
      </w:r>
      <w:hyperlink r:id="rId142" w:anchor="sub_1008" w:history="1">
        <w:r>
          <w:rPr>
            <w:rStyle w:val="afff0"/>
            <w:rFonts w:ascii="Arial" w:hAnsi="Arial" w:cs="Arial"/>
          </w:rPr>
          <w:t>таблицам 8</w:t>
        </w:r>
      </w:hyperlink>
      <w:r>
        <w:t xml:space="preserve">, </w:t>
      </w:r>
      <w:hyperlink r:id="rId143" w:anchor="sub_1009" w:history="1">
        <w:r>
          <w:rPr>
            <w:rStyle w:val="afff0"/>
            <w:rFonts w:ascii="Arial" w:hAnsi="Arial" w:cs="Arial"/>
          </w:rPr>
          <w:t>9</w:t>
        </w:r>
      </w:hyperlink>
      <w:r>
        <w:t>;</w:t>
      </w:r>
    </w:p>
    <w:p w:rsidR="00806980" w:rsidRDefault="00806980" w:rsidP="00806980">
      <w:r>
        <w:t>норм питания воспитанников групп кратковременного пребывания со сроком пребывания 3-4 часа в размере 25 процентов нормы обеспечения питанием детей с пребыванием в дошкольной образовательной организации 9-10,5 часа, со сроком пребывания 5-6 часов в размере 60 процентов нормы обеспечения питанием детей с пребыванием в дошкольной образовательной организации 9-10,5 часа;</w:t>
      </w:r>
    </w:p>
    <w:p w:rsidR="00806980" w:rsidRDefault="00806980" w:rsidP="00806980">
      <w:r>
        <w:t>среднерыночной стоимости продовольственных товаров по состоянию на 1 сентября года, предшествующего плановому, проиндексированной на прогнозный уровень инфляции планируемого периода.</w:t>
      </w:r>
    </w:p>
    <w:p w:rsidR="00806980" w:rsidRDefault="00806980" w:rsidP="00806980"/>
    <w:p w:rsidR="00806980" w:rsidRDefault="00806980" w:rsidP="00806980">
      <w:pPr>
        <w:pStyle w:val="af3"/>
        <w:rPr>
          <w:color w:val="000000"/>
          <w:sz w:val="16"/>
          <w:szCs w:val="16"/>
        </w:rPr>
      </w:pPr>
      <w:bookmarkStart w:id="78" w:name="sub_1008"/>
      <w:r>
        <w:rPr>
          <w:color w:val="000000"/>
          <w:sz w:val="16"/>
          <w:szCs w:val="16"/>
        </w:rPr>
        <w:t>Информация об изменениях:</w:t>
      </w:r>
    </w:p>
    <w:bookmarkEnd w:id="78"/>
    <w:p w:rsidR="00806980" w:rsidRDefault="00806980" w:rsidP="00806980">
      <w:pPr>
        <w:pStyle w:val="af4"/>
      </w:pPr>
      <w:r>
        <w:fldChar w:fldCharType="begin"/>
      </w:r>
      <w:r>
        <w:instrText xml:space="preserve"> HYPERLINK "garantf1://22417709.1/" </w:instrText>
      </w:r>
      <w:r>
        <w:fldChar w:fldCharType="separate"/>
      </w:r>
      <w:r>
        <w:rPr>
          <w:rStyle w:val="afff0"/>
          <w:rFonts w:ascii="Arial" w:hAnsi="Arial" w:cs="Arial"/>
        </w:rPr>
        <w:t>Постановлением</w:t>
      </w:r>
      <w:r>
        <w:fldChar w:fldCharType="end"/>
      </w:r>
      <w:r>
        <w:t xml:space="preserve"> КМ РТ от 25 июля 2014 г. N 546 таблица 8 настоящих Методических рекомендаций изложена в новой редакции, </w:t>
      </w:r>
      <w:hyperlink r:id="rId144" w:history="1">
        <w:r>
          <w:rPr>
            <w:rStyle w:val="afff0"/>
            <w:rFonts w:ascii="Arial" w:hAnsi="Arial" w:cs="Arial"/>
          </w:rPr>
          <w:t>распространяющейся</w:t>
        </w:r>
      </w:hyperlink>
      <w:r>
        <w:t xml:space="preserve"> на правоотношения, возникшие с 1 января 2014 года</w:t>
      </w:r>
    </w:p>
    <w:p w:rsidR="00806980" w:rsidRDefault="00806980" w:rsidP="00806980">
      <w:pPr>
        <w:pStyle w:val="af4"/>
      </w:pPr>
      <w:r>
        <w:t>См. текст таблицы в предыдущей редакции</w:t>
      </w:r>
    </w:p>
    <w:p w:rsidR="00806980" w:rsidRDefault="00806980" w:rsidP="00806980">
      <w:pPr>
        <w:ind w:firstLine="698"/>
        <w:jc w:val="right"/>
      </w:pPr>
      <w:r>
        <w:rPr>
          <w:rStyle w:val="afff"/>
          <w:bCs/>
        </w:rPr>
        <w:t>Таблица 8</w:t>
      </w:r>
    </w:p>
    <w:p w:rsidR="00806980" w:rsidRDefault="00806980" w:rsidP="00806980"/>
    <w:p w:rsidR="00806980" w:rsidRDefault="00806980" w:rsidP="00806980">
      <w:pPr>
        <w:pStyle w:val="1"/>
      </w:pPr>
      <w:r>
        <w:t>Нормы обеспечения питанием воспитанников дошкольных образовательных организаций в возрасте от 1 до 7 лет</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59"/>
        <w:gridCol w:w="1785"/>
        <w:gridCol w:w="1347"/>
        <w:gridCol w:w="1368"/>
        <w:gridCol w:w="1417"/>
      </w:tblGrid>
      <w:tr w:rsidR="00806980" w:rsidTr="00806980">
        <w:tc>
          <w:tcPr>
            <w:tcW w:w="4259" w:type="dxa"/>
            <w:vMerge w:val="restart"/>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Наименование пищевого продукта или группы пищевых продуктов</w:t>
            </w:r>
          </w:p>
        </w:tc>
        <w:tc>
          <w:tcPr>
            <w:tcW w:w="5917"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Количество продуктов в зависимости от возраста детей</w:t>
            </w:r>
          </w:p>
        </w:tc>
      </w:tr>
      <w:tr w:rsidR="00806980" w:rsidTr="00806980">
        <w:tc>
          <w:tcPr>
            <w:tcW w:w="4259"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3132"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в граммах, мл, брутто</w:t>
            </w:r>
          </w:p>
        </w:tc>
        <w:tc>
          <w:tcPr>
            <w:tcW w:w="2785"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в граммах, мл, нетто</w:t>
            </w:r>
          </w:p>
        </w:tc>
      </w:tr>
      <w:tr w:rsidR="00806980" w:rsidTr="00806980">
        <w:tc>
          <w:tcPr>
            <w:tcW w:w="4259"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1-3 года</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3-7 лет</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1-3 года</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3-7 лет</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Молоко и кисломолочные продукты</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390</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450</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390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450</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Творог для детского питания с массовой долей жирности не более 5%</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30</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40</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40</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Сметана с массовой долей жирности не более 15%</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11</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11</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Сыр неострых сортов твердый</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6,4</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Мясо (говядина 1 категории бескостная)</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55</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60,5</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55</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Мясо (говядина 1 категории на костях)</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68</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75</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55</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Птица (куры 1 категории потрошеные)</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23</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27</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24</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Птица (цыплята-бройлеры 1 категории потрошеные)</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23</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27</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24</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Птица (индейка 1 категории потрошеные)</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22</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26</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24</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Рыба (филе)</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34</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39</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32</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37</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Колбасные изделия для питания дошкольников</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7</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6,9</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Яйцо куриное диетическое, штук</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0,6</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0,6</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Картофель</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186</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217</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140</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Овощи, зелень</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256</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325</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205</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260</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Фрукты (плоды) свежие</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108</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114</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95</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100</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Фрукты (плоды) сухие</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11</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11</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Соки фруктовые (овощные)</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100</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100</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100</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Напитки витаминизированные (готовый напиток)</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50</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50</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Хлеб ржаной</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40</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50</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50</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Хлеб пшеничный</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60</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80</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80</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Крупы (злаки)</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30</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30</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43</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Макаронные изделия группы А</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Мука пшеничная хлебопекарная</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25</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29</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25</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29</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Мука картофельная (крахмал)</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Масло коровье сладкосливочное</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18</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21</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18</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21</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Масло растительное</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11</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11</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Кондитерские изделия</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7</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lastRenderedPageBreak/>
              <w:t>Чай, включая фиточай</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0,6</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0,6</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Какао-порошок</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0,6</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0,6</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Кофейный напиток злаковый (суррогатный)</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Кофейный напиток (из цикория)</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Дрожжи хлебопекарные</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0,4</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0,4</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Сахар</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37</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47</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37</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47</w:t>
            </w:r>
          </w:p>
        </w:tc>
      </w:tr>
      <w:tr w:rsidR="00806980" w:rsidTr="00806980">
        <w:tc>
          <w:tcPr>
            <w:tcW w:w="425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Соль пищевая поваренная</w:t>
            </w:r>
          </w:p>
        </w:tc>
        <w:tc>
          <w:tcPr>
            <w:tcW w:w="1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w:t>
            </w:r>
          </w:p>
        </w:tc>
        <w:tc>
          <w:tcPr>
            <w:tcW w:w="134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136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w:t>
            </w:r>
          </w:p>
        </w:tc>
        <w:tc>
          <w:tcPr>
            <w:tcW w:w="141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r>
    </w:tbl>
    <w:p w:rsidR="00806980" w:rsidRDefault="00806980" w:rsidP="00806980"/>
    <w:p w:rsidR="00806980" w:rsidRDefault="00806980" w:rsidP="00806980">
      <w:pPr>
        <w:pStyle w:val="af3"/>
        <w:rPr>
          <w:color w:val="000000"/>
          <w:sz w:val="16"/>
          <w:szCs w:val="16"/>
        </w:rPr>
      </w:pPr>
      <w:bookmarkStart w:id="79" w:name="sub_1009"/>
      <w:r>
        <w:rPr>
          <w:color w:val="000000"/>
          <w:sz w:val="16"/>
          <w:szCs w:val="16"/>
        </w:rPr>
        <w:t>Информация об изменениях:</w:t>
      </w:r>
    </w:p>
    <w:bookmarkEnd w:id="79"/>
    <w:p w:rsidR="00806980" w:rsidRDefault="00806980" w:rsidP="00806980">
      <w:pPr>
        <w:pStyle w:val="af4"/>
      </w:pPr>
      <w:r>
        <w:fldChar w:fldCharType="begin"/>
      </w:r>
      <w:r>
        <w:instrText xml:space="preserve"> HYPERLINK "garantf1://22417709.1/" </w:instrText>
      </w:r>
      <w:r>
        <w:fldChar w:fldCharType="separate"/>
      </w:r>
      <w:r>
        <w:rPr>
          <w:rStyle w:val="afff0"/>
          <w:rFonts w:ascii="Arial" w:hAnsi="Arial" w:cs="Arial"/>
        </w:rPr>
        <w:t>Постановлением</w:t>
      </w:r>
      <w:r>
        <w:fldChar w:fldCharType="end"/>
      </w:r>
      <w:r>
        <w:t xml:space="preserve"> КМ РТ от 25 июля 2014 г. N 546 таблица 9 настоящих Методических рекомендаций изложена в новой редакции, </w:t>
      </w:r>
      <w:hyperlink r:id="rId145" w:history="1">
        <w:r>
          <w:rPr>
            <w:rStyle w:val="afff0"/>
            <w:rFonts w:ascii="Arial" w:hAnsi="Arial" w:cs="Arial"/>
          </w:rPr>
          <w:t>распространяющейся</w:t>
        </w:r>
      </w:hyperlink>
      <w:r>
        <w:t xml:space="preserve"> на правоотношения, возникшие с 1 января 2014 года</w:t>
      </w:r>
    </w:p>
    <w:p w:rsidR="00806980" w:rsidRDefault="00806980" w:rsidP="00806980">
      <w:pPr>
        <w:pStyle w:val="af4"/>
      </w:pPr>
      <w:r>
        <w:t>См. текст таблицы в предыдущей редакции</w:t>
      </w:r>
    </w:p>
    <w:p w:rsidR="00806980" w:rsidRDefault="00806980" w:rsidP="00806980">
      <w:pPr>
        <w:ind w:firstLine="698"/>
        <w:jc w:val="right"/>
      </w:pPr>
      <w:r>
        <w:rPr>
          <w:rStyle w:val="afff"/>
          <w:bCs/>
        </w:rPr>
        <w:t>Таблица 9</w:t>
      </w:r>
    </w:p>
    <w:p w:rsidR="00806980" w:rsidRDefault="00806980" w:rsidP="00806980"/>
    <w:p w:rsidR="00806980" w:rsidRDefault="00806980" w:rsidP="00806980">
      <w:pPr>
        <w:pStyle w:val="1"/>
      </w:pPr>
      <w:r>
        <w:t>Нормы обеспечения питанием воспитанников дошкольных образовательных организаций в возрасте до одного года</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949"/>
        <w:gridCol w:w="751"/>
        <w:gridCol w:w="751"/>
        <w:gridCol w:w="751"/>
        <w:gridCol w:w="865"/>
        <w:gridCol w:w="1134"/>
        <w:gridCol w:w="751"/>
        <w:gridCol w:w="751"/>
        <w:gridCol w:w="751"/>
        <w:gridCol w:w="751"/>
      </w:tblGrid>
      <w:tr w:rsidR="00806980" w:rsidTr="00806980">
        <w:tc>
          <w:tcPr>
            <w:tcW w:w="2949" w:type="dxa"/>
            <w:vMerge w:val="restart"/>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Наименование продуктов и блюд (граммов, мл)</w:t>
            </w:r>
          </w:p>
        </w:tc>
        <w:tc>
          <w:tcPr>
            <w:tcW w:w="7256" w:type="dxa"/>
            <w:gridSpan w:val="9"/>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Возраст (месяцев)</w:t>
            </w:r>
          </w:p>
        </w:tc>
      </w:tr>
      <w:tr w:rsidR="00806980" w:rsidTr="00806980">
        <w:tc>
          <w:tcPr>
            <w:tcW w:w="2949"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7</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11</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Фруктовый сок, мл</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35</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55</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60</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70</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80</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95</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Фруктовое пюре, граммов</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35</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55</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60</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70</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80</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95</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Овощное пюре, граммов</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80</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140</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150</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170</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180</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200</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Молочная каша, граммов</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80</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140</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150</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150</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180</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200</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Творог, граммов</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30</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40</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40</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40</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50</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Желток, штук</w:t>
            </w:r>
          </w:p>
        </w:tc>
        <w:tc>
          <w:tcPr>
            <w:tcW w:w="2253" w:type="dxa"/>
            <w:gridSpan w:val="3"/>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0,25</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Мясное пюре, граммов</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30</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30</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50</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65</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Рыбное пюре, граммов</w:t>
            </w:r>
          </w:p>
        </w:tc>
        <w:tc>
          <w:tcPr>
            <w:tcW w:w="2253" w:type="dxa"/>
            <w:gridSpan w:val="3"/>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17,5</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45</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Кефир, другие кисломолочные продукты, мл</w:t>
            </w:r>
          </w:p>
        </w:tc>
        <w:tc>
          <w:tcPr>
            <w:tcW w:w="2253" w:type="dxa"/>
            <w:gridSpan w:val="3"/>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200</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200</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Цельное молоко, мл</w:t>
            </w:r>
          </w:p>
        </w:tc>
        <w:tc>
          <w:tcPr>
            <w:tcW w:w="2253" w:type="dxa"/>
            <w:gridSpan w:val="3"/>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200</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200</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Сухари, печенье, граммов</w:t>
            </w:r>
          </w:p>
        </w:tc>
        <w:tc>
          <w:tcPr>
            <w:tcW w:w="2253" w:type="dxa"/>
            <w:gridSpan w:val="3"/>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12,5</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Хлеб пшеничный в/с, граммов</w:t>
            </w:r>
          </w:p>
        </w:tc>
        <w:tc>
          <w:tcPr>
            <w:tcW w:w="2253" w:type="dxa"/>
            <w:gridSpan w:val="3"/>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Растительное масло, граммов</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r>
      <w:tr w:rsidR="00806980" w:rsidTr="00806980">
        <w:tc>
          <w:tcPr>
            <w:tcW w:w="2949"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Сливочное масло, граммов</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2,5</w:t>
            </w:r>
          </w:p>
        </w:tc>
        <w:tc>
          <w:tcPr>
            <w:tcW w:w="751"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w:t>
            </w:r>
          </w:p>
        </w:tc>
        <w:tc>
          <w:tcPr>
            <w:tcW w:w="86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w:t>
            </w:r>
          </w:p>
        </w:tc>
        <w:tc>
          <w:tcPr>
            <w:tcW w:w="113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c>
          <w:tcPr>
            <w:tcW w:w="3004" w:type="dxa"/>
            <w:gridSpan w:val="4"/>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r>
    </w:tbl>
    <w:p w:rsidR="00806980" w:rsidRDefault="00806980" w:rsidP="00806980"/>
    <w:p w:rsidR="00806980" w:rsidRDefault="00806980" w:rsidP="00806980">
      <w:bookmarkStart w:id="80" w:name="sub_2221"/>
      <w:r>
        <w:t xml:space="preserve">2.21. Расходы на организацию питания для групп кратковременного пребывания определяются на основании норм обеспечения питанием </w:t>
      </w:r>
      <w:r>
        <w:lastRenderedPageBreak/>
        <w:t>воспитанников дошкольных образовательных организациях с режимом работы 9-10,5 часа в неделю.</w:t>
      </w:r>
    </w:p>
    <w:p w:rsidR="00806980" w:rsidRDefault="00806980" w:rsidP="00806980">
      <w:bookmarkStart w:id="81" w:name="sub_2222"/>
      <w:bookmarkEnd w:id="80"/>
      <w:r>
        <w:t>2.22. Расходы на организацию питания в соответствии с утвержденными нормами и настоящими Методическими рекомендациями исчисляются по формуле:</w:t>
      </w:r>
    </w:p>
    <w:bookmarkEnd w:id="81"/>
    <w:p w:rsidR="00806980" w:rsidRDefault="00806980" w:rsidP="00806980"/>
    <w:p w:rsidR="00806980" w:rsidRDefault="00806980" w:rsidP="00806980">
      <w:pPr>
        <w:ind w:firstLine="698"/>
        <w:jc w:val="center"/>
      </w:pPr>
      <w:r>
        <w:rPr>
          <w:noProof/>
        </w:rPr>
        <w:drawing>
          <wp:inline distT="0" distB="0" distL="0" distR="0">
            <wp:extent cx="1333500" cy="257175"/>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6" cstate="print"/>
                    <a:srcRect/>
                    <a:stretch>
                      <a:fillRect/>
                    </a:stretch>
                  </pic:blipFill>
                  <pic:spPr bwMode="auto">
                    <a:xfrm>
                      <a:off x="0" y="0"/>
                      <a:ext cx="1333500" cy="25717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438150" cy="228600"/>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7" cstate="print"/>
                    <a:srcRect/>
                    <a:stretch>
                      <a:fillRect/>
                    </a:stretch>
                  </pic:blipFill>
                  <pic:spPr bwMode="auto">
                    <a:xfrm>
                      <a:off x="0" y="0"/>
                      <a:ext cx="438150" cy="228600"/>
                    </a:xfrm>
                    <a:prstGeom prst="rect">
                      <a:avLst/>
                    </a:prstGeom>
                    <a:noFill/>
                    <a:ln w="9525">
                      <a:noFill/>
                      <a:miter lim="800000"/>
                      <a:headEnd/>
                      <a:tailEnd/>
                    </a:ln>
                  </pic:spPr>
                </pic:pic>
              </a:graphicData>
            </a:graphic>
          </wp:inline>
        </w:drawing>
      </w:r>
      <w:r>
        <w:t xml:space="preserve"> - расходы на организацию питания в дошкольной образовательной организации в соответствии с утвержденными нормами и методическими рекомендациями;</w:t>
      </w:r>
    </w:p>
    <w:p w:rsidR="00806980" w:rsidRDefault="00806980" w:rsidP="00806980">
      <w:r>
        <w:rPr>
          <w:noProof/>
        </w:rPr>
        <w:drawing>
          <wp:inline distT="0" distB="0" distL="0" distR="0">
            <wp:extent cx="295275" cy="257175"/>
            <wp:effectExtent l="1905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8" cstate="print"/>
                    <a:srcRect/>
                    <a:stretch>
                      <a:fillRect/>
                    </a:stretch>
                  </pic:blipFill>
                  <pic:spPr bwMode="auto">
                    <a:xfrm>
                      <a:off x="0" y="0"/>
                      <a:ext cx="295275" cy="257175"/>
                    </a:xfrm>
                    <a:prstGeom prst="rect">
                      <a:avLst/>
                    </a:prstGeom>
                    <a:noFill/>
                    <a:ln w="9525">
                      <a:noFill/>
                      <a:miter lim="800000"/>
                      <a:headEnd/>
                      <a:tailEnd/>
                    </a:ln>
                  </pic:spPr>
                </pic:pic>
              </a:graphicData>
            </a:graphic>
          </wp:inline>
        </w:drawing>
      </w:r>
      <w:r>
        <w:t xml:space="preserve"> - коэффициент продолжительности пребывания детей в дошкольной образовательной организации (для групп кратковременного пребывания со сроком пребывания 3 - 4 часа принимается равным 0,25, со сроком пребывания 5 - 6 часов - 0,6, для остальных групп - 1);</w:t>
      </w:r>
    </w:p>
    <w:p w:rsidR="00806980" w:rsidRDefault="00806980" w:rsidP="00806980">
      <w:r>
        <w:rPr>
          <w:noProof/>
        </w:rPr>
        <w:drawing>
          <wp:inline distT="0" distB="0" distL="0" distR="0">
            <wp:extent cx="447675" cy="228600"/>
            <wp:effectExtent l="1905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9" cstate="print"/>
                    <a:srcRect/>
                    <a:stretch>
                      <a:fillRect/>
                    </a:stretch>
                  </pic:blipFill>
                  <pic:spPr bwMode="auto">
                    <a:xfrm>
                      <a:off x="0" y="0"/>
                      <a:ext cx="447675" cy="228600"/>
                    </a:xfrm>
                    <a:prstGeom prst="rect">
                      <a:avLst/>
                    </a:prstGeom>
                    <a:noFill/>
                    <a:ln w="9525">
                      <a:noFill/>
                      <a:miter lim="800000"/>
                      <a:headEnd/>
                      <a:tailEnd/>
                    </a:ln>
                  </pic:spPr>
                </pic:pic>
              </a:graphicData>
            </a:graphic>
          </wp:inline>
        </w:drawing>
      </w:r>
      <w:r>
        <w:t xml:space="preserve"> - расходы на продукты питания в год в соответствии с утвержденными нормами и настоящими Методическими рекомендациями.</w:t>
      </w:r>
    </w:p>
    <w:p w:rsidR="00806980" w:rsidRDefault="00806980" w:rsidP="00806980">
      <w:bookmarkStart w:id="82" w:name="sub_2223"/>
      <w:r>
        <w:t>2.23. Расходы на продукты питания в соответствии с утвержденными нормами и настоящими Методическими рекомендациями исчисляются по формуле:</w:t>
      </w:r>
    </w:p>
    <w:bookmarkEnd w:id="82"/>
    <w:p w:rsidR="00806980" w:rsidRDefault="00806980" w:rsidP="00806980"/>
    <w:p w:rsidR="00806980" w:rsidRDefault="00806980" w:rsidP="00806980">
      <w:pPr>
        <w:ind w:firstLine="698"/>
        <w:jc w:val="center"/>
      </w:pPr>
      <w:r>
        <w:rPr>
          <w:noProof/>
        </w:rPr>
        <w:drawing>
          <wp:inline distT="0" distB="0" distL="0" distR="0">
            <wp:extent cx="2095500" cy="790575"/>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0" cstate="print"/>
                    <a:srcRect/>
                    <a:stretch>
                      <a:fillRect/>
                    </a:stretch>
                  </pic:blipFill>
                  <pic:spPr bwMode="auto">
                    <a:xfrm>
                      <a:off x="0" y="0"/>
                      <a:ext cx="2095500" cy="79057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180975" cy="228600"/>
            <wp:effectExtent l="1905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1"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t xml:space="preserve"> - среднее количество дней пребывания одного воспитанника в дошкольной образовательной организации в году (принимается не превышающим 220 дней - для дошкольных образовательных организаций с 5-дневным режимом работы и 270 дней - с 6-дневным режимом работы);</w:t>
      </w:r>
    </w:p>
    <w:p w:rsidR="00806980" w:rsidRDefault="00806980" w:rsidP="00806980">
      <w:r>
        <w:rPr>
          <w:noProof/>
        </w:rPr>
        <w:drawing>
          <wp:inline distT="0" distB="0" distL="0" distR="0">
            <wp:extent cx="428625" cy="295275"/>
            <wp:effectExtent l="1905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2" cstate="print"/>
                    <a:srcRect/>
                    <a:stretch>
                      <a:fillRect/>
                    </a:stretch>
                  </pic:blipFill>
                  <pic:spPr bwMode="auto">
                    <a:xfrm>
                      <a:off x="0" y="0"/>
                      <a:ext cx="428625" cy="295275"/>
                    </a:xfrm>
                    <a:prstGeom prst="rect">
                      <a:avLst/>
                    </a:prstGeom>
                    <a:noFill/>
                    <a:ln w="9525">
                      <a:noFill/>
                      <a:miter lim="800000"/>
                      <a:headEnd/>
                      <a:tailEnd/>
                    </a:ln>
                  </pic:spPr>
                </pic:pic>
              </a:graphicData>
            </a:graphic>
          </wp:inline>
        </w:drawing>
      </w:r>
      <w:r>
        <w:t xml:space="preserve"> - нормы питания воспитанников, принимаемые в соответствии с </w:t>
      </w:r>
      <w:hyperlink r:id="rId153" w:anchor="sub_2220" w:history="1">
        <w:r>
          <w:rPr>
            <w:rStyle w:val="afff0"/>
            <w:rFonts w:ascii="Arial" w:hAnsi="Arial" w:cs="Arial"/>
          </w:rPr>
          <w:t>пунктом 2.20</w:t>
        </w:r>
      </w:hyperlink>
      <w:r>
        <w:t xml:space="preserve"> настоящих Методических рекомендаций;</w:t>
      </w:r>
    </w:p>
    <w:p w:rsidR="00806980" w:rsidRDefault="00806980" w:rsidP="00806980">
      <w:r>
        <w:t>z - возрастной состав воспитанников в группе дошкольной образовательной организации (для групп дошкольных образовательных организаций с разновозрастными детьми от 2 месяцев для 3 лет принимается численность детей в возрасте от 2 месяцев до 1 года, соответствующая 1/3 численности группы);</w:t>
      </w:r>
    </w:p>
    <w:p w:rsidR="00806980" w:rsidRDefault="00806980" w:rsidP="00806980">
      <w:r>
        <w:rPr>
          <w:noProof/>
        </w:rPr>
        <w:drawing>
          <wp:inline distT="0" distB="0" distL="0" distR="0">
            <wp:extent cx="304800" cy="266700"/>
            <wp:effectExtent l="1905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4" cstate="print"/>
                    <a:srcRect/>
                    <a:stretch>
                      <a:fillRect/>
                    </a:stretch>
                  </pic:blipFill>
                  <pic:spPr bwMode="auto">
                    <a:xfrm>
                      <a:off x="0" y="0"/>
                      <a:ext cx="304800" cy="266700"/>
                    </a:xfrm>
                    <a:prstGeom prst="rect">
                      <a:avLst/>
                    </a:prstGeom>
                    <a:noFill/>
                    <a:ln w="9525">
                      <a:noFill/>
                      <a:miter lim="800000"/>
                      <a:headEnd/>
                      <a:tailEnd/>
                    </a:ln>
                  </pic:spPr>
                </pic:pic>
              </a:graphicData>
            </a:graphic>
          </wp:inline>
        </w:drawing>
      </w:r>
      <w:r>
        <w:t xml:space="preserve"> - стоимость продовольственных товаров, входящих в перечень продуктов питания воспитанников, принимаемая в соответствии с </w:t>
      </w:r>
      <w:hyperlink r:id="rId155" w:anchor="sub_2220" w:history="1">
        <w:r>
          <w:rPr>
            <w:rStyle w:val="afff0"/>
            <w:rFonts w:ascii="Arial" w:hAnsi="Arial" w:cs="Arial"/>
          </w:rPr>
          <w:t>пунктом 2.20</w:t>
        </w:r>
      </w:hyperlink>
      <w:r>
        <w:t xml:space="preserve"> настоящих Методических рекомендаций;</w:t>
      </w:r>
    </w:p>
    <w:p w:rsidR="00806980" w:rsidRDefault="00806980" w:rsidP="00806980">
      <w:r>
        <w:t xml:space="preserve">n3 - количество продовольственных товаров в перечне установленных норм питания воспитанников, принимаемое в соответствии с </w:t>
      </w:r>
      <w:hyperlink r:id="rId156" w:anchor="sub_2220" w:history="1">
        <w:r>
          <w:rPr>
            <w:rStyle w:val="afff0"/>
            <w:rFonts w:ascii="Arial" w:hAnsi="Arial" w:cs="Arial"/>
          </w:rPr>
          <w:t>пунктом 2.20</w:t>
        </w:r>
      </w:hyperlink>
      <w:r>
        <w:t xml:space="preserve"> настоящих Методических рекомендаций;</w:t>
      </w:r>
    </w:p>
    <w:p w:rsidR="00806980" w:rsidRDefault="00806980" w:rsidP="00806980">
      <w:r>
        <w:t xml:space="preserve">i3 - наименование продовольственного товара (продукта, блюда) в соответствии с перечнем установленных норм питания воспитанников, принимаемым согласно </w:t>
      </w:r>
      <w:hyperlink r:id="rId157" w:anchor="sub_2220" w:history="1">
        <w:r>
          <w:rPr>
            <w:rStyle w:val="afff0"/>
            <w:rFonts w:ascii="Arial" w:hAnsi="Arial" w:cs="Arial"/>
          </w:rPr>
          <w:t>пункту 2.20</w:t>
        </w:r>
      </w:hyperlink>
      <w:r>
        <w:t xml:space="preserve"> настоящих Методических рекомендаций.</w:t>
      </w:r>
    </w:p>
    <w:p w:rsidR="00806980" w:rsidRDefault="00806980" w:rsidP="00806980">
      <w:bookmarkStart w:id="83" w:name="sub_2224"/>
      <w:r>
        <w:t>2.24. Расходы на организацию хозяйственно-бытового обслуживания воспитанников включают текущие расходы на приобретение услуг по хозяйственно-бытовому обслуживанию.</w:t>
      </w:r>
    </w:p>
    <w:p w:rsidR="00806980" w:rsidRDefault="00806980" w:rsidP="00806980">
      <w:bookmarkStart w:id="84" w:name="sub_2225"/>
      <w:bookmarkEnd w:id="83"/>
      <w:r>
        <w:lastRenderedPageBreak/>
        <w:t>2.25. Расходы на организацию хозяйственно-бытового обслуживания воспитанников в соответствии с утвержденными нормативами определяются на основе:</w:t>
      </w:r>
    </w:p>
    <w:bookmarkEnd w:id="84"/>
    <w:p w:rsidR="00806980" w:rsidRDefault="00806980" w:rsidP="00806980">
      <w:r>
        <w:t xml:space="preserve">норм приобретения услуг хозяйственно-бытового обслуживания и товаров хозяйственно-бытового назначения, принимаемых согласно </w:t>
      </w:r>
      <w:hyperlink r:id="rId158" w:anchor="sub_1010" w:history="1">
        <w:r>
          <w:rPr>
            <w:rStyle w:val="afff0"/>
            <w:rFonts w:ascii="Arial" w:hAnsi="Arial" w:cs="Arial"/>
          </w:rPr>
          <w:t>таблицам 10</w:t>
        </w:r>
      </w:hyperlink>
      <w:r>
        <w:t xml:space="preserve">, </w:t>
      </w:r>
      <w:hyperlink r:id="rId159" w:anchor="sub_1011" w:history="1">
        <w:r>
          <w:rPr>
            <w:rStyle w:val="afff0"/>
            <w:rFonts w:ascii="Arial" w:hAnsi="Arial" w:cs="Arial"/>
          </w:rPr>
          <w:t>11</w:t>
        </w:r>
      </w:hyperlink>
      <w:r>
        <w:t>;</w:t>
      </w:r>
    </w:p>
    <w:p w:rsidR="00806980" w:rsidRDefault="00806980" w:rsidP="00806980">
      <w:r>
        <w:t>среднерыночной стоимости услуг хозяйственно-бытового обслуживания и товаров хозяйственно-бытового назначения по состоянию на 1 сентября года, предшествующего плановому, проиндексированной на прогнозный уровень инфляции планируемого периода.</w:t>
      </w:r>
    </w:p>
    <w:p w:rsidR="00806980" w:rsidRDefault="00806980" w:rsidP="00806980"/>
    <w:p w:rsidR="00806980" w:rsidRDefault="00806980" w:rsidP="00806980">
      <w:pPr>
        <w:ind w:firstLine="698"/>
        <w:jc w:val="right"/>
      </w:pPr>
      <w:bookmarkStart w:id="85" w:name="sub_1010"/>
      <w:r>
        <w:rPr>
          <w:rStyle w:val="afff"/>
          <w:bCs/>
        </w:rPr>
        <w:t>Таблица 10</w:t>
      </w:r>
    </w:p>
    <w:bookmarkEnd w:id="85"/>
    <w:p w:rsidR="00806980" w:rsidRDefault="00806980" w:rsidP="00806980"/>
    <w:p w:rsidR="00806980" w:rsidRDefault="00806980" w:rsidP="00806980">
      <w:pPr>
        <w:pStyle w:val="1"/>
      </w:pPr>
      <w:r>
        <w:t>Нормы приобретения услуг хозяйственно-бытового обслуживания воспитанников дошкольных образовательных организациях</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952"/>
        <w:gridCol w:w="1984"/>
        <w:gridCol w:w="3830"/>
        <w:gridCol w:w="2514"/>
      </w:tblGrid>
      <w:tr w:rsidR="00806980" w:rsidTr="00806980">
        <w:tc>
          <w:tcPr>
            <w:tcW w:w="1952" w:type="dxa"/>
            <w:vMerge w:val="restart"/>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Наименование услуги</w:t>
            </w:r>
          </w:p>
        </w:tc>
        <w:tc>
          <w:tcPr>
            <w:tcW w:w="1984" w:type="dxa"/>
            <w:vMerge w:val="restart"/>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Единица измерения нормы</w:t>
            </w:r>
          </w:p>
        </w:tc>
        <w:tc>
          <w:tcPr>
            <w:tcW w:w="6344"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Норма на одного воспитанника в год в образовательных организациях с пребыванием</w:t>
            </w:r>
          </w:p>
        </w:tc>
      </w:tr>
      <w:tr w:rsidR="00806980" w:rsidTr="00806980">
        <w:tc>
          <w:tcPr>
            <w:tcW w:w="1952"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383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7-12 часов</w:t>
            </w:r>
          </w:p>
        </w:tc>
        <w:tc>
          <w:tcPr>
            <w:tcW w:w="251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24 часа</w:t>
            </w:r>
          </w:p>
        </w:tc>
      </w:tr>
      <w:tr w:rsidR="00806980" w:rsidTr="00806980">
        <w:tc>
          <w:tcPr>
            <w:tcW w:w="1952"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Услуги прачечной</w:t>
            </w:r>
          </w:p>
        </w:tc>
        <w:tc>
          <w:tcPr>
            <w:tcW w:w="19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кг сухого белья</w:t>
            </w:r>
          </w:p>
        </w:tc>
        <w:tc>
          <w:tcPr>
            <w:tcW w:w="383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60</w:t>
            </w:r>
          </w:p>
        </w:tc>
        <w:tc>
          <w:tcPr>
            <w:tcW w:w="251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120</w:t>
            </w:r>
          </w:p>
        </w:tc>
      </w:tr>
    </w:tbl>
    <w:p w:rsidR="00806980" w:rsidRDefault="00806980" w:rsidP="00806980"/>
    <w:p w:rsidR="00806980" w:rsidRDefault="00806980" w:rsidP="00806980">
      <w:pPr>
        <w:ind w:firstLine="698"/>
        <w:jc w:val="right"/>
      </w:pPr>
      <w:bookmarkStart w:id="86" w:name="sub_1011"/>
      <w:r>
        <w:rPr>
          <w:rStyle w:val="afff"/>
          <w:bCs/>
        </w:rPr>
        <w:t>Таблица 11</w:t>
      </w:r>
    </w:p>
    <w:bookmarkEnd w:id="86"/>
    <w:p w:rsidR="00806980" w:rsidRDefault="00806980" w:rsidP="00806980"/>
    <w:p w:rsidR="00806980" w:rsidRDefault="00806980" w:rsidP="00806980">
      <w:pPr>
        <w:pStyle w:val="1"/>
      </w:pPr>
      <w:r>
        <w:t>Нормы приобретения товаров хозяйственно-бытового назначения для обслуживания воспитанников дошкольных образовательных организациях</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348"/>
        <w:gridCol w:w="2684"/>
        <w:gridCol w:w="3282"/>
      </w:tblGrid>
      <w:tr w:rsidR="00806980" w:rsidTr="00806980">
        <w:tc>
          <w:tcPr>
            <w:tcW w:w="434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Наименование предмета</w:t>
            </w:r>
          </w:p>
        </w:tc>
        <w:tc>
          <w:tcPr>
            <w:tcW w:w="268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Единица измерения нормы</w:t>
            </w:r>
          </w:p>
        </w:tc>
        <w:tc>
          <w:tcPr>
            <w:tcW w:w="32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Норма на одного воспитанника в год</w:t>
            </w:r>
          </w:p>
        </w:tc>
      </w:tr>
      <w:tr w:rsidR="00806980" w:rsidTr="00806980">
        <w:tc>
          <w:tcPr>
            <w:tcW w:w="4348"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Мыло хозяйственное</w:t>
            </w:r>
          </w:p>
        </w:tc>
        <w:tc>
          <w:tcPr>
            <w:tcW w:w="26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кг</w:t>
            </w:r>
          </w:p>
        </w:tc>
        <w:tc>
          <w:tcPr>
            <w:tcW w:w="32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r>
      <w:tr w:rsidR="00806980" w:rsidTr="00806980">
        <w:tc>
          <w:tcPr>
            <w:tcW w:w="4348"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Туалетная бумага</w:t>
            </w:r>
          </w:p>
        </w:tc>
        <w:tc>
          <w:tcPr>
            <w:tcW w:w="26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рулонов</w:t>
            </w:r>
          </w:p>
        </w:tc>
        <w:tc>
          <w:tcPr>
            <w:tcW w:w="32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r w:rsidR="00806980" w:rsidTr="00806980">
        <w:tc>
          <w:tcPr>
            <w:tcW w:w="4348"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Стиральный порошок</w:t>
            </w:r>
          </w:p>
        </w:tc>
        <w:tc>
          <w:tcPr>
            <w:tcW w:w="26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кг</w:t>
            </w:r>
          </w:p>
        </w:tc>
        <w:tc>
          <w:tcPr>
            <w:tcW w:w="32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2,4</w:t>
            </w:r>
          </w:p>
        </w:tc>
      </w:tr>
      <w:tr w:rsidR="00806980" w:rsidTr="00806980">
        <w:tc>
          <w:tcPr>
            <w:tcW w:w="4348"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Сода кальцинированная</w:t>
            </w:r>
          </w:p>
        </w:tc>
        <w:tc>
          <w:tcPr>
            <w:tcW w:w="26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кг</w:t>
            </w:r>
          </w:p>
        </w:tc>
        <w:tc>
          <w:tcPr>
            <w:tcW w:w="32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r>
      <w:tr w:rsidR="00806980" w:rsidTr="00806980">
        <w:tc>
          <w:tcPr>
            <w:tcW w:w="4348"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Хлорамин</w:t>
            </w:r>
          </w:p>
        </w:tc>
        <w:tc>
          <w:tcPr>
            <w:tcW w:w="2684"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кг</w:t>
            </w:r>
          </w:p>
        </w:tc>
        <w:tc>
          <w:tcPr>
            <w:tcW w:w="328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0,7</w:t>
            </w:r>
          </w:p>
        </w:tc>
      </w:tr>
    </w:tbl>
    <w:p w:rsidR="00806980" w:rsidRDefault="00806980" w:rsidP="00806980"/>
    <w:p w:rsidR="00806980" w:rsidRDefault="00806980" w:rsidP="00806980">
      <w:bookmarkStart w:id="87" w:name="sub_2226"/>
      <w:r>
        <w:t>2.26. Расходы на организацию хозяйственно-бытового обслуживания воспитанников дошкольной образовательной организации исчисляются по формуле:</w:t>
      </w:r>
    </w:p>
    <w:bookmarkEnd w:id="87"/>
    <w:p w:rsidR="00806980" w:rsidRDefault="00806980" w:rsidP="00806980"/>
    <w:p w:rsidR="00806980" w:rsidRDefault="00806980" w:rsidP="00806980">
      <w:pPr>
        <w:ind w:firstLine="698"/>
        <w:jc w:val="center"/>
      </w:pPr>
      <w:r>
        <w:rPr>
          <w:noProof/>
        </w:rPr>
        <w:drawing>
          <wp:inline distT="0" distB="0" distL="0" distR="0">
            <wp:extent cx="3629025" cy="704850"/>
            <wp:effectExtent l="1905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0" cstate="print"/>
                    <a:srcRect/>
                    <a:stretch>
                      <a:fillRect/>
                    </a:stretch>
                  </pic:blipFill>
                  <pic:spPr bwMode="auto">
                    <a:xfrm>
                      <a:off x="0" y="0"/>
                      <a:ext cx="3629025" cy="704850"/>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781050" cy="266700"/>
            <wp:effectExtent l="1905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1" cstate="print"/>
                    <a:srcRect/>
                    <a:stretch>
                      <a:fillRect/>
                    </a:stretch>
                  </pic:blipFill>
                  <pic:spPr bwMode="auto">
                    <a:xfrm>
                      <a:off x="0" y="0"/>
                      <a:ext cx="781050" cy="266700"/>
                    </a:xfrm>
                    <a:prstGeom prst="rect">
                      <a:avLst/>
                    </a:prstGeom>
                    <a:noFill/>
                    <a:ln w="9525">
                      <a:noFill/>
                      <a:miter lim="800000"/>
                      <a:headEnd/>
                      <a:tailEnd/>
                    </a:ln>
                  </pic:spPr>
                </pic:pic>
              </a:graphicData>
            </a:graphic>
          </wp:inline>
        </w:drawing>
      </w:r>
      <w:r>
        <w:t xml:space="preserve"> - нормы приобретения услуг хозяйственно-бытового обслуживания воспитанников и товаров хозяйственно-бытового назначения, принимаемые в соответствии с </w:t>
      </w:r>
      <w:hyperlink r:id="rId162" w:anchor="sub_2225" w:history="1">
        <w:r>
          <w:rPr>
            <w:rStyle w:val="afff0"/>
            <w:rFonts w:ascii="Arial" w:hAnsi="Arial" w:cs="Arial"/>
          </w:rPr>
          <w:t>пунктом 2.25</w:t>
        </w:r>
      </w:hyperlink>
      <w:r>
        <w:t xml:space="preserve"> настоящих Методических рекомендаций;</w:t>
      </w:r>
    </w:p>
    <w:p w:rsidR="00806980" w:rsidRDefault="00806980" w:rsidP="00806980">
      <w:r>
        <w:rPr>
          <w:noProof/>
        </w:rPr>
        <w:drawing>
          <wp:inline distT="0" distB="0" distL="0" distR="0">
            <wp:extent cx="742950" cy="266700"/>
            <wp:effectExtent l="1905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3" cstate="print"/>
                    <a:srcRect/>
                    <a:stretch>
                      <a:fillRect/>
                    </a:stretch>
                  </pic:blipFill>
                  <pic:spPr bwMode="auto">
                    <a:xfrm>
                      <a:off x="0" y="0"/>
                      <a:ext cx="742950" cy="266700"/>
                    </a:xfrm>
                    <a:prstGeom prst="rect">
                      <a:avLst/>
                    </a:prstGeom>
                    <a:noFill/>
                    <a:ln w="9525">
                      <a:noFill/>
                      <a:miter lim="800000"/>
                      <a:headEnd/>
                      <a:tailEnd/>
                    </a:ln>
                  </pic:spPr>
                </pic:pic>
              </a:graphicData>
            </a:graphic>
          </wp:inline>
        </w:drawing>
      </w:r>
      <w:r>
        <w:t xml:space="preserve"> - стоимость услуг хозяйственно-бытового обслуживания, товаров </w:t>
      </w:r>
      <w:r>
        <w:lastRenderedPageBreak/>
        <w:t xml:space="preserve">хозяйственно-бытового назначения, принимаемых в соответствии с </w:t>
      </w:r>
      <w:hyperlink r:id="rId164" w:anchor="sub_2225" w:history="1">
        <w:r>
          <w:rPr>
            <w:rStyle w:val="afff0"/>
            <w:rFonts w:ascii="Arial" w:hAnsi="Arial" w:cs="Arial"/>
          </w:rPr>
          <w:t>пунктом 2.25</w:t>
        </w:r>
      </w:hyperlink>
      <w:r>
        <w:t xml:space="preserve"> настоящих Методических рекомендаций;</w:t>
      </w:r>
    </w:p>
    <w:p w:rsidR="00806980" w:rsidRDefault="00806980" w:rsidP="00806980">
      <w:r>
        <w:t xml:space="preserve">n4, n5 - количество услуг хозяйственно-бытового обслуживания, товаров хозяйственно-бытового назначения в соответствии с </w:t>
      </w:r>
      <w:hyperlink r:id="rId165" w:anchor="sub_2225" w:history="1">
        <w:r>
          <w:rPr>
            <w:rStyle w:val="afff0"/>
            <w:rFonts w:ascii="Arial" w:hAnsi="Arial" w:cs="Arial"/>
          </w:rPr>
          <w:t>пунктом 2.25</w:t>
        </w:r>
      </w:hyperlink>
      <w:r>
        <w:t xml:space="preserve"> настоящих Методических рекомендаций;</w:t>
      </w:r>
    </w:p>
    <w:p w:rsidR="00806980" w:rsidRDefault="00806980" w:rsidP="00806980">
      <w:r>
        <w:t xml:space="preserve">i4, i5 - наименование услуги хозяйственно-бытового обслуживания воспитанников, товаров хозяйственно-бытового назначения, принимаемых согласно </w:t>
      </w:r>
      <w:hyperlink r:id="rId166" w:anchor="sub_2225" w:history="1">
        <w:r>
          <w:rPr>
            <w:rStyle w:val="afff0"/>
            <w:rFonts w:ascii="Arial" w:hAnsi="Arial" w:cs="Arial"/>
          </w:rPr>
          <w:t>пункту 2.25</w:t>
        </w:r>
      </w:hyperlink>
      <w:r>
        <w:t xml:space="preserve"> настоящих Методических рекомендаций;</w:t>
      </w:r>
    </w:p>
    <w:p w:rsidR="00806980" w:rsidRDefault="00806980" w:rsidP="00806980">
      <w:r>
        <w:rPr>
          <w:noProof/>
        </w:rPr>
        <w:drawing>
          <wp:inline distT="0" distB="0" distL="0" distR="0">
            <wp:extent cx="352425" cy="257175"/>
            <wp:effectExtent l="1905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67" cstate="print"/>
                    <a:srcRect/>
                    <a:stretch>
                      <a:fillRect/>
                    </a:stretch>
                  </pic:blipFill>
                  <pic:spPr bwMode="auto">
                    <a:xfrm>
                      <a:off x="0" y="0"/>
                      <a:ext cx="352425" cy="257175"/>
                    </a:xfrm>
                    <a:prstGeom prst="rect">
                      <a:avLst/>
                    </a:prstGeom>
                    <a:noFill/>
                    <a:ln w="9525">
                      <a:noFill/>
                      <a:miter lim="800000"/>
                      <a:headEnd/>
                      <a:tailEnd/>
                    </a:ln>
                  </pic:spPr>
                </pic:pic>
              </a:graphicData>
            </a:graphic>
          </wp:inline>
        </w:drawing>
      </w:r>
      <w:r>
        <w:t xml:space="preserve"> - корректирующий коэффициент, учитывающий объем потребления услуг хозяйственно-бытового обслуживания при пребывании детей в дошкольной образовательной организации (для групп кратковременного пребывания со сроком пребывания 3 - 6 часов принимается равным 0, для остальных групп - 1);</w:t>
      </w:r>
    </w:p>
    <w:p w:rsidR="00806980" w:rsidRDefault="00806980" w:rsidP="00806980">
      <w:r>
        <w:rPr>
          <w:noProof/>
        </w:rPr>
        <w:drawing>
          <wp:inline distT="0" distB="0" distL="0" distR="0">
            <wp:extent cx="314325" cy="257175"/>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8" cstate="print"/>
                    <a:srcRect/>
                    <a:stretch>
                      <a:fillRect/>
                    </a:stretch>
                  </pic:blipFill>
                  <pic:spPr bwMode="auto">
                    <a:xfrm>
                      <a:off x="0" y="0"/>
                      <a:ext cx="314325" cy="257175"/>
                    </a:xfrm>
                    <a:prstGeom prst="rect">
                      <a:avLst/>
                    </a:prstGeom>
                    <a:noFill/>
                    <a:ln w="9525">
                      <a:noFill/>
                      <a:miter lim="800000"/>
                      <a:headEnd/>
                      <a:tailEnd/>
                    </a:ln>
                  </pic:spPr>
                </pic:pic>
              </a:graphicData>
            </a:graphic>
          </wp:inline>
        </w:drawing>
      </w:r>
      <w:r>
        <w:t xml:space="preserve"> - корректирующий коэффициент, учитывающий объем потребления товаров хозяйственно-бытового назначения при пребывании детей в дошкольной образовательной организации (для групп кратковременного пребывания со сроком пребывания 3-6 часов принимается равным 0,5, для остальных групп - 1).</w:t>
      </w:r>
    </w:p>
    <w:p w:rsidR="00806980" w:rsidRDefault="00806980" w:rsidP="00806980">
      <w:bookmarkStart w:id="88" w:name="sub_2227"/>
      <w:r>
        <w:t>2.27. Расходы на обеспечение санитарно-гигиенического обслуживания воспитанников включают текущие расходы на приобретение медикаментов и перевязочных средств.</w:t>
      </w:r>
    </w:p>
    <w:p w:rsidR="00806980" w:rsidRDefault="00806980" w:rsidP="00806980">
      <w:bookmarkStart w:id="89" w:name="sub_2228"/>
      <w:bookmarkEnd w:id="88"/>
      <w:r>
        <w:t>2.28. Расходы на обеспечение санитарно-гигиенического обслуживания воспитанников в соответствии с утвержденными нормативами определяются на основе:</w:t>
      </w:r>
    </w:p>
    <w:bookmarkEnd w:id="89"/>
    <w:p w:rsidR="00806980" w:rsidRDefault="00806980" w:rsidP="00806980">
      <w:r>
        <w:t>норм приобретения медикаментов и перевязочных средств согласно таблице 12;</w:t>
      </w:r>
    </w:p>
    <w:p w:rsidR="00806980" w:rsidRDefault="00806980" w:rsidP="00806980">
      <w:r>
        <w:t>среднерыночной стоимости медикаментов и перевязочных средств по состоянию на 1 сентября года, предшествующего плановому, проиндексированной на прогнозный уровень инфляции планируемого периода.</w:t>
      </w:r>
    </w:p>
    <w:p w:rsidR="00806980" w:rsidRDefault="00806980" w:rsidP="00806980"/>
    <w:p w:rsidR="00806980" w:rsidRDefault="00806980" w:rsidP="00806980">
      <w:pPr>
        <w:ind w:firstLine="698"/>
        <w:jc w:val="right"/>
      </w:pPr>
      <w:bookmarkStart w:id="90" w:name="sub_1012"/>
      <w:r>
        <w:rPr>
          <w:rStyle w:val="afff"/>
          <w:bCs/>
        </w:rPr>
        <w:t>Таблица 12</w:t>
      </w:r>
    </w:p>
    <w:bookmarkEnd w:id="90"/>
    <w:p w:rsidR="00806980" w:rsidRDefault="00806980" w:rsidP="00806980"/>
    <w:p w:rsidR="00806980" w:rsidRDefault="00806980" w:rsidP="00806980">
      <w:pPr>
        <w:pStyle w:val="1"/>
      </w:pPr>
      <w:r>
        <w:t>Нормы обеспечения медикаментами и перевязочными средствами воспитанников в дошкольных образовательных организациях</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205"/>
        <w:gridCol w:w="1557"/>
        <w:gridCol w:w="2552"/>
      </w:tblGrid>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Наименование медикамента</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Единица измерения</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Норма на одного воспитанника в год</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Лейкопластырь бактерицидный 6 х 10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штук</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Термометр (медицинский)</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штук</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Бинт нестерильный 7 х 14</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штук</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Поливитамины "Ревит" N 50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упаковок</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Спирт нашатырный 10% - 40,0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флаконов</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Уголь активированный 0,25 N 10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упаковок</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Раствор йода спиртовой 5% - 10,0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флаконов</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Вата хирургическая</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кг</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Перманганат калия 3,0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флаконов</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Парацетамол 0,2 N 10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упаковок</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Раствор бриллиантовой зелени 1% - 100,0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флаконов</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Борный спирт 3% - 10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флаконов</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Нафтизин 0,1% - 10,0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флаконов</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r w:rsidR="00806980" w:rsidTr="00806980">
        <w:tc>
          <w:tcPr>
            <w:tcW w:w="620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Аскорбиновая кислота N 200</w:t>
            </w:r>
          </w:p>
        </w:tc>
        <w:tc>
          <w:tcPr>
            <w:tcW w:w="155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упаковок</w:t>
            </w:r>
          </w:p>
        </w:tc>
        <w:tc>
          <w:tcPr>
            <w:tcW w:w="2552"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r>
    </w:tbl>
    <w:p w:rsidR="00806980" w:rsidRDefault="00806980" w:rsidP="00806980"/>
    <w:p w:rsidR="00806980" w:rsidRDefault="00806980" w:rsidP="00806980">
      <w:bookmarkStart w:id="91" w:name="sub_2229"/>
      <w:r>
        <w:t>2.29. Расходы на обеспечение санитарно-гигиенического обслуживания воспитанников исчисляются по формуле:</w:t>
      </w:r>
    </w:p>
    <w:bookmarkEnd w:id="91"/>
    <w:p w:rsidR="00806980" w:rsidRDefault="00806980" w:rsidP="00806980"/>
    <w:p w:rsidR="00806980" w:rsidRDefault="00806980" w:rsidP="00806980">
      <w:pPr>
        <w:ind w:firstLine="698"/>
        <w:jc w:val="center"/>
      </w:pPr>
      <w:r>
        <w:rPr>
          <w:noProof/>
        </w:rPr>
        <w:drawing>
          <wp:inline distT="0" distB="0" distL="0" distR="0">
            <wp:extent cx="1685925" cy="704850"/>
            <wp:effectExtent l="1905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9" cstate="print"/>
                    <a:srcRect/>
                    <a:stretch>
                      <a:fillRect/>
                    </a:stretch>
                  </pic:blipFill>
                  <pic:spPr bwMode="auto">
                    <a:xfrm>
                      <a:off x="0" y="0"/>
                      <a:ext cx="1685925" cy="704850"/>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390525" cy="266700"/>
            <wp:effectExtent l="1905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0" cstate="print"/>
                    <a:srcRect/>
                    <a:stretch>
                      <a:fillRect/>
                    </a:stretch>
                  </pic:blipFill>
                  <pic:spPr bwMode="auto">
                    <a:xfrm>
                      <a:off x="0" y="0"/>
                      <a:ext cx="390525" cy="266700"/>
                    </a:xfrm>
                    <a:prstGeom prst="rect">
                      <a:avLst/>
                    </a:prstGeom>
                    <a:noFill/>
                    <a:ln w="9525">
                      <a:noFill/>
                      <a:miter lim="800000"/>
                      <a:headEnd/>
                      <a:tailEnd/>
                    </a:ln>
                  </pic:spPr>
                </pic:pic>
              </a:graphicData>
            </a:graphic>
          </wp:inline>
        </w:drawing>
      </w:r>
      <w:r>
        <w:t xml:space="preserve"> - нормы приобретения медикаментов и перевязочных средств, принимаемые в соответствии с </w:t>
      </w:r>
      <w:hyperlink r:id="rId171" w:anchor="sub_2228" w:history="1">
        <w:r>
          <w:rPr>
            <w:rStyle w:val="afff0"/>
            <w:rFonts w:ascii="Arial" w:hAnsi="Arial" w:cs="Arial"/>
          </w:rPr>
          <w:t>пунктом 2.28</w:t>
        </w:r>
      </w:hyperlink>
      <w:r>
        <w:t xml:space="preserve"> настоящих Методических рекомендаций;</w:t>
      </w:r>
    </w:p>
    <w:p w:rsidR="00806980" w:rsidRDefault="00806980" w:rsidP="00806980">
      <w:r>
        <w:rPr>
          <w:noProof/>
        </w:rPr>
        <w:drawing>
          <wp:inline distT="0" distB="0" distL="0" distR="0">
            <wp:extent cx="371475" cy="266700"/>
            <wp:effectExtent l="1905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2" cstate="print"/>
                    <a:srcRect/>
                    <a:stretch>
                      <a:fillRect/>
                    </a:stretch>
                  </pic:blipFill>
                  <pic:spPr bwMode="auto">
                    <a:xfrm>
                      <a:off x="0" y="0"/>
                      <a:ext cx="371475" cy="266700"/>
                    </a:xfrm>
                    <a:prstGeom prst="rect">
                      <a:avLst/>
                    </a:prstGeom>
                    <a:noFill/>
                    <a:ln w="9525">
                      <a:noFill/>
                      <a:miter lim="800000"/>
                      <a:headEnd/>
                      <a:tailEnd/>
                    </a:ln>
                  </pic:spPr>
                </pic:pic>
              </a:graphicData>
            </a:graphic>
          </wp:inline>
        </w:drawing>
      </w:r>
      <w:r>
        <w:t xml:space="preserve"> - стоимость медикаментов и перевязочных средств, принимаемая в соответствии с </w:t>
      </w:r>
      <w:hyperlink r:id="rId173" w:anchor="sub_2228" w:history="1">
        <w:r>
          <w:rPr>
            <w:rStyle w:val="afff0"/>
            <w:rFonts w:ascii="Arial" w:hAnsi="Arial" w:cs="Arial"/>
          </w:rPr>
          <w:t>пунктом 2.28</w:t>
        </w:r>
      </w:hyperlink>
      <w:r>
        <w:t xml:space="preserve"> настоящих Методических рекомендаций;</w:t>
      </w:r>
    </w:p>
    <w:p w:rsidR="00806980" w:rsidRDefault="00806980" w:rsidP="00806980">
      <w:r>
        <w:t xml:space="preserve">n6 - количество медикаментов и перевязочных средств в соответствии с </w:t>
      </w:r>
      <w:hyperlink r:id="rId174" w:anchor="sub_2228" w:history="1">
        <w:r>
          <w:rPr>
            <w:rStyle w:val="afff0"/>
            <w:rFonts w:ascii="Arial" w:hAnsi="Arial" w:cs="Arial"/>
          </w:rPr>
          <w:t>пунктом 2.28</w:t>
        </w:r>
      </w:hyperlink>
      <w:r>
        <w:t xml:space="preserve"> настоящих Методических рекомендаций;</w:t>
      </w:r>
    </w:p>
    <w:p w:rsidR="00806980" w:rsidRDefault="00806980" w:rsidP="00806980">
      <w:r>
        <w:t xml:space="preserve">i6 - наименование медикамента и перевязочного средства, принимаемое в соответствии с </w:t>
      </w:r>
      <w:hyperlink r:id="rId175" w:anchor="sub_2228" w:history="1">
        <w:r>
          <w:rPr>
            <w:rStyle w:val="afff0"/>
            <w:rFonts w:ascii="Arial" w:hAnsi="Arial" w:cs="Arial"/>
          </w:rPr>
          <w:t>пунктом 2.28</w:t>
        </w:r>
      </w:hyperlink>
      <w:r>
        <w:t xml:space="preserve"> настоящих Методических рекомендаций.</w:t>
      </w:r>
    </w:p>
    <w:p w:rsidR="00806980" w:rsidRDefault="00806980" w:rsidP="00806980">
      <w:bookmarkStart w:id="92" w:name="sub_2230"/>
      <w:r>
        <w:t>2.30. Расходы на обеспечение воспитанников мягким инвентарем определяются на основе:</w:t>
      </w:r>
    </w:p>
    <w:bookmarkEnd w:id="92"/>
    <w:p w:rsidR="00806980" w:rsidRDefault="00806980" w:rsidP="00806980">
      <w:r>
        <w:t>норм обеспечения мягким инвентарем воспитанников дошкольных образовательных организаций согласно таблице 13;</w:t>
      </w:r>
    </w:p>
    <w:p w:rsidR="00806980" w:rsidRDefault="00806980" w:rsidP="00806980">
      <w:r>
        <w:t>среднерыночной стоимости непродовольственных товаров по состоянию на 1 сентября года, предшествующего плановому, проиндексированной на прогнозный уровень инфляции планируемого периода.</w:t>
      </w:r>
    </w:p>
    <w:p w:rsidR="00806980" w:rsidRDefault="00806980" w:rsidP="00806980"/>
    <w:p w:rsidR="00806980" w:rsidRDefault="00806980" w:rsidP="00806980">
      <w:pPr>
        <w:ind w:firstLine="698"/>
        <w:jc w:val="right"/>
      </w:pPr>
      <w:bookmarkStart w:id="93" w:name="sub_1013"/>
      <w:r>
        <w:rPr>
          <w:rStyle w:val="afff"/>
          <w:bCs/>
        </w:rPr>
        <w:t>Таблица 13</w:t>
      </w:r>
    </w:p>
    <w:bookmarkEnd w:id="93"/>
    <w:p w:rsidR="00806980" w:rsidRDefault="00806980" w:rsidP="00806980"/>
    <w:p w:rsidR="00806980" w:rsidRDefault="00806980" w:rsidP="00806980">
      <w:pPr>
        <w:pStyle w:val="1"/>
      </w:pPr>
      <w:r>
        <w:t>Нормы обеспечения мягким инвентарем воспитанников дошкольных образовательных организаций</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785"/>
        <w:gridCol w:w="2555"/>
        <w:gridCol w:w="2978"/>
      </w:tblGrid>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Наименование предмета</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Единица измерения нормы</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Норма на одного воспитанника в год</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Полотенце детское</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Салфетка</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Наволочка верхняя</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Наволочка нижняя</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0,25</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Простыня</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0,7</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Пододеяльник</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0,7</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Подушка</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Матрац</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Одеяло теплое</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Одеяло байковое</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Спальный мешок</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0,25</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Скатерть</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0,12</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Полотенце посудное</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штук</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w:t>
            </w:r>
          </w:p>
        </w:tc>
      </w:tr>
      <w:tr w:rsidR="00806980" w:rsidTr="00806980">
        <w:tc>
          <w:tcPr>
            <w:tcW w:w="478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Клеенка настольная</w:t>
            </w:r>
          </w:p>
        </w:tc>
        <w:tc>
          <w:tcPr>
            <w:tcW w:w="255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кв. метров</w:t>
            </w:r>
          </w:p>
        </w:tc>
        <w:tc>
          <w:tcPr>
            <w:tcW w:w="297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0,3</w:t>
            </w:r>
          </w:p>
        </w:tc>
      </w:tr>
    </w:tbl>
    <w:p w:rsidR="00806980" w:rsidRDefault="00806980" w:rsidP="00806980"/>
    <w:p w:rsidR="00806980" w:rsidRDefault="00806980" w:rsidP="00806980">
      <w:bookmarkStart w:id="94" w:name="sub_2231"/>
      <w:r>
        <w:t>2.31. Расходы на обеспечение воспитанников мягким инвентарем исчисляются по формуле:</w:t>
      </w:r>
    </w:p>
    <w:bookmarkEnd w:id="94"/>
    <w:p w:rsidR="00806980" w:rsidRDefault="00806980" w:rsidP="00806980"/>
    <w:p w:rsidR="00806980" w:rsidRDefault="00806980" w:rsidP="00806980">
      <w:pPr>
        <w:ind w:firstLine="698"/>
        <w:jc w:val="center"/>
      </w:pPr>
      <w:r>
        <w:rPr>
          <w:noProof/>
        </w:rPr>
        <w:drawing>
          <wp:inline distT="0" distB="0" distL="0" distR="0">
            <wp:extent cx="2447925" cy="704850"/>
            <wp:effectExtent l="1905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6" cstate="print"/>
                    <a:srcRect/>
                    <a:stretch>
                      <a:fillRect/>
                    </a:stretch>
                  </pic:blipFill>
                  <pic:spPr bwMode="auto">
                    <a:xfrm>
                      <a:off x="0" y="0"/>
                      <a:ext cx="2447925" cy="704850"/>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495300" cy="228600"/>
            <wp:effectExtent l="1905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7" cstate="print"/>
                    <a:srcRect/>
                    <a:stretch>
                      <a:fillRect/>
                    </a:stretch>
                  </pic:blipFill>
                  <pic:spPr bwMode="auto">
                    <a:xfrm>
                      <a:off x="0" y="0"/>
                      <a:ext cx="495300" cy="228600"/>
                    </a:xfrm>
                    <a:prstGeom prst="rect">
                      <a:avLst/>
                    </a:prstGeom>
                    <a:noFill/>
                    <a:ln w="9525">
                      <a:noFill/>
                      <a:miter lim="800000"/>
                      <a:headEnd/>
                      <a:tailEnd/>
                    </a:ln>
                  </pic:spPr>
                </pic:pic>
              </a:graphicData>
            </a:graphic>
          </wp:inline>
        </w:drawing>
      </w:r>
      <w:r>
        <w:t xml:space="preserve"> - расходы на обеспечение воспитанников мягким инвентарем;</w:t>
      </w:r>
    </w:p>
    <w:p w:rsidR="00806980" w:rsidRDefault="00806980" w:rsidP="00806980">
      <w:r>
        <w:rPr>
          <w:noProof/>
        </w:rPr>
        <w:drawing>
          <wp:inline distT="0" distB="0" distL="0" distR="0">
            <wp:extent cx="333375" cy="266700"/>
            <wp:effectExtent l="1905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8" cstate="print"/>
                    <a:srcRect/>
                    <a:stretch>
                      <a:fillRect/>
                    </a:stretch>
                  </pic:blipFill>
                  <pic:spPr bwMode="auto">
                    <a:xfrm>
                      <a:off x="0" y="0"/>
                      <a:ext cx="333375" cy="266700"/>
                    </a:xfrm>
                    <a:prstGeom prst="rect">
                      <a:avLst/>
                    </a:prstGeom>
                    <a:noFill/>
                    <a:ln w="9525">
                      <a:noFill/>
                      <a:miter lim="800000"/>
                      <a:headEnd/>
                      <a:tailEnd/>
                    </a:ln>
                  </pic:spPr>
                </pic:pic>
              </a:graphicData>
            </a:graphic>
          </wp:inline>
        </w:drawing>
      </w:r>
      <w:r>
        <w:t xml:space="preserve"> - нормы обеспечения воспитанников мягким инвентарем, принимаемые согласно </w:t>
      </w:r>
      <w:hyperlink r:id="rId179" w:anchor="sub_2230" w:history="1">
        <w:r>
          <w:rPr>
            <w:rStyle w:val="afff0"/>
            <w:rFonts w:ascii="Arial" w:hAnsi="Arial" w:cs="Arial"/>
          </w:rPr>
          <w:t>пункту 2.30</w:t>
        </w:r>
      </w:hyperlink>
      <w:r>
        <w:t xml:space="preserve"> настоящих Методических рекомендаций;</w:t>
      </w:r>
    </w:p>
    <w:p w:rsidR="00806980" w:rsidRDefault="00806980" w:rsidP="00806980">
      <w:r>
        <w:rPr>
          <w:noProof/>
        </w:rPr>
        <w:drawing>
          <wp:inline distT="0" distB="0" distL="0" distR="0">
            <wp:extent cx="314325" cy="266700"/>
            <wp:effectExtent l="1905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0" cstate="print"/>
                    <a:srcRect/>
                    <a:stretch>
                      <a:fillRect/>
                    </a:stretch>
                  </pic:blipFill>
                  <pic:spPr bwMode="auto">
                    <a:xfrm>
                      <a:off x="0" y="0"/>
                      <a:ext cx="314325" cy="266700"/>
                    </a:xfrm>
                    <a:prstGeom prst="rect">
                      <a:avLst/>
                    </a:prstGeom>
                    <a:noFill/>
                    <a:ln w="9525">
                      <a:noFill/>
                      <a:miter lim="800000"/>
                      <a:headEnd/>
                      <a:tailEnd/>
                    </a:ln>
                  </pic:spPr>
                </pic:pic>
              </a:graphicData>
            </a:graphic>
          </wp:inline>
        </w:drawing>
      </w:r>
      <w:r>
        <w:t xml:space="preserve"> - стоимость мягкого инвентаря, принимаемая согласно </w:t>
      </w:r>
      <w:hyperlink r:id="rId181" w:anchor="sub_2230" w:history="1">
        <w:r>
          <w:rPr>
            <w:rStyle w:val="afff0"/>
            <w:rFonts w:ascii="Arial" w:hAnsi="Arial" w:cs="Arial"/>
          </w:rPr>
          <w:t>пункту 2.30</w:t>
        </w:r>
      </w:hyperlink>
      <w:r>
        <w:t xml:space="preserve"> настоящих Методических рекомендаций;</w:t>
      </w:r>
    </w:p>
    <w:p w:rsidR="00806980" w:rsidRDefault="00806980" w:rsidP="00806980">
      <w:r>
        <w:t xml:space="preserve">n1 - количество товаров в перечне установленных норм обеспечения воспитанников мягким инвентарем, принимаемое согласно </w:t>
      </w:r>
      <w:hyperlink r:id="rId182" w:anchor="sub_2230" w:history="1">
        <w:r>
          <w:rPr>
            <w:rStyle w:val="afff0"/>
            <w:rFonts w:ascii="Arial" w:hAnsi="Arial" w:cs="Arial"/>
          </w:rPr>
          <w:t>пункту 2.30</w:t>
        </w:r>
      </w:hyperlink>
      <w:r>
        <w:t xml:space="preserve"> настоящих Методических рекомендаций;</w:t>
      </w:r>
    </w:p>
    <w:p w:rsidR="00806980" w:rsidRDefault="00806980" w:rsidP="00806980">
      <w:r>
        <w:t xml:space="preserve">i1 - наименование товаров в перечне установленных норм обеспечения воспитанников мягким инвентарем, принимаемое согласно </w:t>
      </w:r>
      <w:hyperlink r:id="rId183" w:anchor="sub_2230" w:history="1">
        <w:r>
          <w:rPr>
            <w:rStyle w:val="afff0"/>
            <w:rFonts w:ascii="Arial" w:hAnsi="Arial" w:cs="Arial"/>
          </w:rPr>
          <w:t>пункту 2.30</w:t>
        </w:r>
      </w:hyperlink>
      <w:r>
        <w:t xml:space="preserve"> настоящих Методических рекомендаций;</w:t>
      </w:r>
    </w:p>
    <w:p w:rsidR="00806980" w:rsidRDefault="00806980" w:rsidP="00806980">
      <w:r>
        <w:rPr>
          <w:noProof/>
        </w:rPr>
        <w:drawing>
          <wp:inline distT="0" distB="0" distL="0" distR="0">
            <wp:extent cx="285750" cy="257175"/>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4" cstate="print"/>
                    <a:srcRect/>
                    <a:stretch>
                      <a:fillRect/>
                    </a:stretch>
                  </pic:blipFill>
                  <pic:spPr bwMode="auto">
                    <a:xfrm>
                      <a:off x="0" y="0"/>
                      <a:ext cx="285750" cy="257175"/>
                    </a:xfrm>
                    <a:prstGeom prst="rect">
                      <a:avLst/>
                    </a:prstGeom>
                    <a:noFill/>
                    <a:ln w="9525">
                      <a:noFill/>
                      <a:miter lim="800000"/>
                      <a:headEnd/>
                      <a:tailEnd/>
                    </a:ln>
                  </pic:spPr>
                </pic:pic>
              </a:graphicData>
            </a:graphic>
          </wp:inline>
        </w:drawing>
      </w:r>
      <w:r>
        <w:t xml:space="preserve"> - коэффициент доведения норм обеспечения воспитанников мягким инвентарем до стандарта соответствия виду дошкольной образовательной организации (для центров развития принимается равным 1, для детских садов общеразвивающего вида - 0,6, для остальных видов дошкольных образовательных организаций - 0,2);</w:t>
      </w:r>
    </w:p>
    <w:p w:rsidR="00806980" w:rsidRDefault="00806980" w:rsidP="00806980">
      <w:r>
        <w:rPr>
          <w:noProof/>
        </w:rPr>
        <w:drawing>
          <wp:inline distT="0" distB="0" distL="0" distR="0">
            <wp:extent cx="304800" cy="257175"/>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5" cstate="print"/>
                    <a:srcRect/>
                    <a:stretch>
                      <a:fillRect/>
                    </a:stretch>
                  </pic:blipFill>
                  <pic:spPr bwMode="auto">
                    <a:xfrm>
                      <a:off x="0" y="0"/>
                      <a:ext cx="304800" cy="257175"/>
                    </a:xfrm>
                    <a:prstGeom prst="rect">
                      <a:avLst/>
                    </a:prstGeom>
                    <a:noFill/>
                    <a:ln w="9525">
                      <a:noFill/>
                      <a:miter lim="800000"/>
                      <a:headEnd/>
                      <a:tailEnd/>
                    </a:ln>
                  </pic:spPr>
                </pic:pic>
              </a:graphicData>
            </a:graphic>
          </wp:inline>
        </w:drawing>
      </w:r>
      <w:r>
        <w:t xml:space="preserve"> - коэффициент продолжительности пребывания детей в дошкольной образовательной организации (для групп кратковременного пребывания со сроком пребывания 3-6 часов принимается равным 0, для остальных групп - 1).</w:t>
      </w:r>
    </w:p>
    <w:p w:rsidR="00806980" w:rsidRDefault="00806980" w:rsidP="00806980"/>
    <w:p w:rsidR="00806980" w:rsidRDefault="00806980" w:rsidP="00806980"/>
    <w:p w:rsidR="00806980" w:rsidRDefault="00806980" w:rsidP="00806980">
      <w:pPr>
        <w:pStyle w:val="1"/>
      </w:pPr>
      <w:bookmarkStart w:id="95" w:name="sub_300"/>
      <w:r>
        <w:t>Методические рекомендации</w:t>
      </w:r>
      <w:r>
        <w:br/>
        <w:t>по расчету нормативных затрат на содержание имущества, расходов на оплату коммунальных услуг, нормативных расходов на услуги связи, нормативных расходов на содержание бассейнов в дошкольных образовательных организациях Республики Татарстан</w:t>
      </w:r>
      <w:r>
        <w:br/>
        <w:t xml:space="preserve">(утв. </w:t>
      </w:r>
      <w:hyperlink r:id="rId186" w:anchor="sub_1" w:history="1">
        <w:r>
          <w:rPr>
            <w:rStyle w:val="afff0"/>
            <w:rFonts w:ascii="Arial" w:hAnsi="Arial" w:cs="Arial"/>
          </w:rPr>
          <w:t>постановлением</w:t>
        </w:r>
      </w:hyperlink>
      <w:r>
        <w:t xml:space="preserve"> КМ РТ от 30 декабря 2013 г. N 1096)</w:t>
      </w:r>
    </w:p>
    <w:bookmarkEnd w:id="95"/>
    <w:p w:rsidR="00806980" w:rsidRDefault="00806980" w:rsidP="00806980"/>
    <w:p w:rsidR="00806980" w:rsidRDefault="00806980" w:rsidP="00806980">
      <w:pPr>
        <w:pStyle w:val="1"/>
      </w:pPr>
      <w:bookmarkStart w:id="96" w:name="sub_301"/>
      <w:r>
        <w:t>1. Порядок расчета нормативных затрат на содержание имущества дошкольных образовательных организаций</w:t>
      </w:r>
    </w:p>
    <w:bookmarkEnd w:id="96"/>
    <w:p w:rsidR="00806980" w:rsidRDefault="00806980" w:rsidP="00806980"/>
    <w:p w:rsidR="00806980" w:rsidRDefault="00806980" w:rsidP="00806980">
      <w:bookmarkStart w:id="97" w:name="sub_311"/>
      <w:r>
        <w:t>1.1. В нормативные затраты на содержание имущества дошкольных образовательных организаций включаются:</w:t>
      </w:r>
    </w:p>
    <w:bookmarkEnd w:id="97"/>
    <w:p w:rsidR="00806980" w:rsidRDefault="00806980" w:rsidP="00806980">
      <w:r>
        <w:t>расходы на текущий ремонт помещений (зданий);</w:t>
      </w:r>
    </w:p>
    <w:p w:rsidR="00806980" w:rsidRDefault="00806980" w:rsidP="00806980">
      <w:r>
        <w:t>расходы на услуги дератизации.</w:t>
      </w:r>
    </w:p>
    <w:p w:rsidR="00806980" w:rsidRDefault="00806980" w:rsidP="00806980">
      <w:bookmarkStart w:id="98" w:name="sub_312"/>
      <w:r>
        <w:t>1.2. Расходы на текущий ремонт помещений (зданий) дошкольной образовательной организации устанавливаются из расчета 1,5 рубля на 1 кв. метр отапливаемой площади помещения (здания).</w:t>
      </w:r>
    </w:p>
    <w:p w:rsidR="00806980" w:rsidRDefault="00806980" w:rsidP="00806980">
      <w:bookmarkStart w:id="99" w:name="sub_313"/>
      <w:bookmarkEnd w:id="98"/>
      <w:r>
        <w:t>1.3. Расходы на услуги дератизации в дошкольной образовательной организации рассчитываются по формуле:</w:t>
      </w:r>
    </w:p>
    <w:bookmarkEnd w:id="99"/>
    <w:p w:rsidR="00806980" w:rsidRDefault="00806980" w:rsidP="00806980"/>
    <w:p w:rsidR="00806980" w:rsidRDefault="00806980" w:rsidP="00806980">
      <w:pPr>
        <w:ind w:firstLine="698"/>
        <w:jc w:val="center"/>
      </w:pPr>
      <w:r>
        <w:rPr>
          <w:noProof/>
        </w:rPr>
        <w:drawing>
          <wp:inline distT="0" distB="0" distL="0" distR="0">
            <wp:extent cx="762000" cy="276225"/>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7" cstate="print"/>
                    <a:srcRect/>
                    <a:stretch>
                      <a:fillRect/>
                    </a:stretch>
                  </pic:blipFill>
                  <pic:spPr bwMode="auto">
                    <a:xfrm>
                      <a:off x="0" y="0"/>
                      <a:ext cx="762000" cy="27622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209550" cy="228600"/>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8" cstate="print"/>
                    <a:srcRect/>
                    <a:stretch>
                      <a:fillRect/>
                    </a:stretch>
                  </pic:blipFill>
                  <pic:spPr bwMode="auto">
                    <a:xfrm>
                      <a:off x="0" y="0"/>
                      <a:ext cx="209550" cy="228600"/>
                    </a:xfrm>
                    <a:prstGeom prst="rect">
                      <a:avLst/>
                    </a:prstGeom>
                    <a:noFill/>
                    <a:ln w="9525">
                      <a:noFill/>
                      <a:miter lim="800000"/>
                      <a:headEnd/>
                      <a:tailEnd/>
                    </a:ln>
                  </pic:spPr>
                </pic:pic>
              </a:graphicData>
            </a:graphic>
          </wp:inline>
        </w:drawing>
      </w:r>
      <w:r>
        <w:t xml:space="preserve"> - отапливаемая площадь помещения (здания).</w:t>
      </w:r>
    </w:p>
    <w:p w:rsidR="00806980" w:rsidRDefault="00806980" w:rsidP="00806980">
      <w:r>
        <w:rPr>
          <w:noProof/>
        </w:rPr>
        <w:drawing>
          <wp:inline distT="0" distB="0" distL="0" distR="0">
            <wp:extent cx="219075" cy="228600"/>
            <wp:effectExtent l="1905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9"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t xml:space="preserve"> - нормативная стоимость услуг дератизации, которая рассчитывается по формуле:</w:t>
      </w:r>
    </w:p>
    <w:p w:rsidR="00806980" w:rsidRDefault="00806980" w:rsidP="00806980"/>
    <w:p w:rsidR="00806980" w:rsidRDefault="00806980" w:rsidP="00806980">
      <w:pPr>
        <w:ind w:firstLine="698"/>
        <w:jc w:val="center"/>
      </w:pPr>
      <w:r>
        <w:rPr>
          <w:noProof/>
        </w:rPr>
        <w:drawing>
          <wp:inline distT="0" distB="0" distL="0" distR="0">
            <wp:extent cx="1733550" cy="504825"/>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90" cstate="print"/>
                    <a:srcRect/>
                    <a:stretch>
                      <a:fillRect/>
                    </a:stretch>
                  </pic:blipFill>
                  <pic:spPr bwMode="auto">
                    <a:xfrm>
                      <a:off x="0" y="0"/>
                      <a:ext cx="1733550" cy="50482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228600" cy="228600"/>
            <wp:effectExtent l="1905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91"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t xml:space="preserve"> - стоимость часа услуг дератизации, рассчитанная с учетом заработной платы дезинфектора;</w:t>
      </w:r>
    </w:p>
    <w:p w:rsidR="00806980" w:rsidRDefault="00806980" w:rsidP="00806980">
      <w:r>
        <w:rPr>
          <w:noProof/>
        </w:rPr>
        <w:drawing>
          <wp:inline distT="0" distB="0" distL="0" distR="0">
            <wp:extent cx="219075" cy="228600"/>
            <wp:effectExtent l="1905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92"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t xml:space="preserve"> - норма времени, определяемая согласно таблице 14.</w:t>
      </w:r>
    </w:p>
    <w:p w:rsidR="00806980" w:rsidRDefault="00806980" w:rsidP="00806980"/>
    <w:p w:rsidR="00806980" w:rsidRDefault="00806980" w:rsidP="00806980">
      <w:pPr>
        <w:pStyle w:val="af3"/>
        <w:rPr>
          <w:color w:val="000000"/>
          <w:sz w:val="16"/>
          <w:szCs w:val="16"/>
        </w:rPr>
      </w:pPr>
      <w:bookmarkStart w:id="100" w:name="sub_1014"/>
      <w:r>
        <w:rPr>
          <w:color w:val="000000"/>
          <w:sz w:val="16"/>
          <w:szCs w:val="16"/>
        </w:rPr>
        <w:t>ГАРАНТ:</w:t>
      </w:r>
    </w:p>
    <w:bookmarkEnd w:id="100"/>
    <w:p w:rsidR="00806980" w:rsidRDefault="00806980" w:rsidP="00806980">
      <w:pPr>
        <w:pStyle w:val="af3"/>
      </w:pPr>
      <w:r>
        <w:t>Нумерация таблиц приводится в соответствии с источником</w:t>
      </w:r>
    </w:p>
    <w:p w:rsidR="00806980" w:rsidRDefault="00806980" w:rsidP="00806980">
      <w:pPr>
        <w:ind w:firstLine="698"/>
        <w:jc w:val="right"/>
      </w:pPr>
      <w:r>
        <w:rPr>
          <w:rStyle w:val="afff"/>
          <w:bCs/>
        </w:rPr>
        <w:t>Таблица 14</w:t>
      </w:r>
    </w:p>
    <w:p w:rsidR="00806980" w:rsidRDefault="00806980" w:rsidP="00806980"/>
    <w:p w:rsidR="00806980" w:rsidRDefault="00806980" w:rsidP="00806980">
      <w:pPr>
        <w:pStyle w:val="1"/>
      </w:pPr>
      <w:r>
        <w:t>Нормы времени обработки учреждения</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886"/>
        <w:gridCol w:w="5350"/>
        <w:gridCol w:w="2186"/>
      </w:tblGrid>
      <w:tr w:rsidR="00806980" w:rsidTr="00806980">
        <w:tc>
          <w:tcPr>
            <w:tcW w:w="288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Наименование показателя</w:t>
            </w:r>
          </w:p>
        </w:tc>
        <w:tc>
          <w:tcPr>
            <w:tcW w:w="535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Единица измерения</w:t>
            </w:r>
          </w:p>
        </w:tc>
        <w:tc>
          <w:tcPr>
            <w:tcW w:w="218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Значение показателя</w:t>
            </w:r>
          </w:p>
        </w:tc>
      </w:tr>
      <w:tr w:rsidR="00806980" w:rsidTr="00806980">
        <w:tc>
          <w:tcPr>
            <w:tcW w:w="2886"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Норма времени, человек в час</w:t>
            </w:r>
          </w:p>
        </w:tc>
        <w:tc>
          <w:tcPr>
            <w:tcW w:w="535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На 1000 кв. метров обрабатываемых помещений, от двух до пяти этажей</w:t>
            </w:r>
          </w:p>
        </w:tc>
        <w:tc>
          <w:tcPr>
            <w:tcW w:w="218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r>
    </w:tbl>
    <w:p w:rsidR="00806980" w:rsidRDefault="00806980" w:rsidP="00806980"/>
    <w:p w:rsidR="00806980" w:rsidRDefault="00806980" w:rsidP="00806980">
      <w:r>
        <w:rPr>
          <w:noProof/>
        </w:rPr>
        <w:drawing>
          <wp:inline distT="0" distB="0" distL="0" distR="0">
            <wp:extent cx="428625" cy="228600"/>
            <wp:effectExtent l="1905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93" cstate="print"/>
                    <a:srcRect/>
                    <a:stretch>
                      <a:fillRect/>
                    </a:stretch>
                  </pic:blipFill>
                  <pic:spPr bwMode="auto">
                    <a:xfrm>
                      <a:off x="0" y="0"/>
                      <a:ext cx="428625" cy="228600"/>
                    </a:xfrm>
                    <a:prstGeom prst="rect">
                      <a:avLst/>
                    </a:prstGeom>
                    <a:noFill/>
                    <a:ln w="9525">
                      <a:noFill/>
                      <a:miter lim="800000"/>
                      <a:headEnd/>
                      <a:tailEnd/>
                    </a:ln>
                  </pic:spPr>
                </pic:pic>
              </a:graphicData>
            </a:graphic>
          </wp:inline>
        </w:drawing>
      </w:r>
      <w:r>
        <w:t xml:space="preserve"> - материально-техническое обеспечение услуги дератизации, рассчитываемое по формуле:</w:t>
      </w:r>
    </w:p>
    <w:p w:rsidR="00806980" w:rsidRDefault="00806980" w:rsidP="00806980"/>
    <w:p w:rsidR="00806980" w:rsidRDefault="00806980" w:rsidP="00806980">
      <w:pPr>
        <w:ind w:firstLine="698"/>
        <w:jc w:val="center"/>
      </w:pPr>
      <w:r>
        <w:rPr>
          <w:noProof/>
        </w:rPr>
        <w:drawing>
          <wp:inline distT="0" distB="0" distL="0" distR="0">
            <wp:extent cx="1428750" cy="228600"/>
            <wp:effectExtent l="1905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4" cstate="print"/>
                    <a:srcRect/>
                    <a:stretch>
                      <a:fillRect/>
                    </a:stretch>
                  </pic:blipFill>
                  <pic:spPr bwMode="auto">
                    <a:xfrm>
                      <a:off x="0" y="0"/>
                      <a:ext cx="1428750" cy="228600"/>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 xml:space="preserve">где </w:t>
      </w:r>
      <w:r>
        <w:rPr>
          <w:noProof/>
        </w:rPr>
        <w:drawing>
          <wp:inline distT="0" distB="0" distL="0" distR="0">
            <wp:extent cx="209550" cy="228600"/>
            <wp:effectExtent l="1905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5" cstate="print"/>
                    <a:srcRect/>
                    <a:stretch>
                      <a:fillRect/>
                    </a:stretch>
                  </pic:blipFill>
                  <pic:spPr bwMode="auto">
                    <a:xfrm>
                      <a:off x="0" y="0"/>
                      <a:ext cx="209550" cy="228600"/>
                    </a:xfrm>
                    <a:prstGeom prst="rect">
                      <a:avLst/>
                    </a:prstGeom>
                    <a:noFill/>
                    <a:ln w="9525">
                      <a:noFill/>
                      <a:miter lim="800000"/>
                      <a:headEnd/>
                      <a:tailEnd/>
                    </a:ln>
                  </pic:spPr>
                </pic:pic>
              </a:graphicData>
            </a:graphic>
          </wp:inline>
        </w:drawing>
      </w:r>
      <w:r>
        <w:t xml:space="preserve"> - нормативная стоимость материальных ресурсов при дератизации, рассчитываемая по формуле:</w:t>
      </w:r>
    </w:p>
    <w:p w:rsidR="00806980" w:rsidRDefault="00806980" w:rsidP="00806980"/>
    <w:p w:rsidR="00806980" w:rsidRDefault="00806980" w:rsidP="00806980">
      <w:pPr>
        <w:ind w:firstLine="698"/>
        <w:jc w:val="center"/>
      </w:pPr>
      <w:r>
        <w:rPr>
          <w:noProof/>
        </w:rPr>
        <w:drawing>
          <wp:inline distT="0" distB="0" distL="0" distR="0">
            <wp:extent cx="1143000" cy="619125"/>
            <wp:effectExtent l="1905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6" cstate="print"/>
                    <a:srcRect/>
                    <a:stretch>
                      <a:fillRect/>
                    </a:stretch>
                  </pic:blipFill>
                  <pic:spPr bwMode="auto">
                    <a:xfrm>
                      <a:off x="0" y="0"/>
                      <a:ext cx="1143000" cy="61912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238125" cy="228600"/>
            <wp:effectExtent l="1905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7"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t xml:space="preserve"> - нормы расходов материальных ресурсов, определяемые согласно таблице 15;</w:t>
      </w:r>
    </w:p>
    <w:p w:rsidR="00806980" w:rsidRDefault="00806980" w:rsidP="00806980">
      <w:r>
        <w:rPr>
          <w:noProof/>
        </w:rPr>
        <w:drawing>
          <wp:inline distT="0" distB="0" distL="0" distR="0">
            <wp:extent cx="200025" cy="228600"/>
            <wp:effectExtent l="1905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98"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t xml:space="preserve"> - среднерыночная стоимость материалов по состоянию на 1 сентября года, предшествующего плановому, проиндексированной на прогнозный уровень инфляции планируемого периода.</w:t>
      </w:r>
    </w:p>
    <w:p w:rsidR="00806980" w:rsidRDefault="00806980" w:rsidP="00806980"/>
    <w:p w:rsidR="00806980" w:rsidRDefault="00806980" w:rsidP="00806980">
      <w:pPr>
        <w:ind w:firstLine="698"/>
        <w:jc w:val="right"/>
      </w:pPr>
      <w:bookmarkStart w:id="101" w:name="sub_1015"/>
      <w:r>
        <w:rPr>
          <w:rStyle w:val="afff"/>
          <w:bCs/>
        </w:rPr>
        <w:lastRenderedPageBreak/>
        <w:t>Таблица 15</w:t>
      </w:r>
    </w:p>
    <w:bookmarkEnd w:id="101"/>
    <w:p w:rsidR="00806980" w:rsidRDefault="00806980" w:rsidP="00806980"/>
    <w:p w:rsidR="00806980" w:rsidRDefault="00806980" w:rsidP="00806980">
      <w:pPr>
        <w:pStyle w:val="1"/>
      </w:pPr>
      <w:r>
        <w:t>Нормы расходов материальных ресурсов</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74"/>
        <w:gridCol w:w="5246"/>
        <w:gridCol w:w="4394"/>
      </w:tblGrid>
      <w:tr w:rsidR="00806980" w:rsidTr="00806980">
        <w:tc>
          <w:tcPr>
            <w:tcW w:w="10314" w:type="dxa"/>
            <w:gridSpan w:val="3"/>
            <w:tcBorders>
              <w:top w:val="nil"/>
              <w:left w:val="nil"/>
              <w:bottom w:val="single" w:sz="4" w:space="0" w:color="auto"/>
              <w:right w:val="nil"/>
            </w:tcBorders>
            <w:hideMark/>
          </w:tcPr>
          <w:p w:rsidR="00806980" w:rsidRDefault="00806980">
            <w:pPr>
              <w:pStyle w:val="afd"/>
              <w:spacing w:line="276" w:lineRule="auto"/>
              <w:jc w:val="right"/>
            </w:pPr>
            <w:r>
              <w:t>(кг)</w:t>
            </w:r>
          </w:p>
        </w:tc>
      </w:tr>
      <w:tr w:rsidR="00806980" w:rsidTr="00806980">
        <w:tc>
          <w:tcPr>
            <w:tcW w:w="67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N</w:t>
            </w:r>
          </w:p>
          <w:p w:rsidR="00806980" w:rsidRDefault="00806980">
            <w:pPr>
              <w:pStyle w:val="afd"/>
              <w:spacing w:line="276" w:lineRule="auto"/>
              <w:jc w:val="center"/>
            </w:pPr>
            <w:r>
              <w:t>п/п</w:t>
            </w:r>
          </w:p>
        </w:tc>
        <w:tc>
          <w:tcPr>
            <w:tcW w:w="524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Наименование материала</w:t>
            </w:r>
          </w:p>
        </w:tc>
        <w:tc>
          <w:tcPr>
            <w:tcW w:w="439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Норма расхода материальных ресурсов на 1000 кв. метров обрабатываемых помещений</w:t>
            </w:r>
          </w:p>
        </w:tc>
      </w:tr>
      <w:tr w:rsidR="00806980" w:rsidTr="00806980">
        <w:tc>
          <w:tcPr>
            <w:tcW w:w="67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5246"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c>
          <w:tcPr>
            <w:tcW w:w="439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w:t>
            </w:r>
          </w:p>
        </w:tc>
      </w:tr>
      <w:tr w:rsidR="00806980" w:rsidTr="00806980">
        <w:tc>
          <w:tcPr>
            <w:tcW w:w="67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w:t>
            </w:r>
          </w:p>
        </w:tc>
        <w:tc>
          <w:tcPr>
            <w:tcW w:w="5246"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Клей ALT</w:t>
            </w:r>
          </w:p>
        </w:tc>
        <w:tc>
          <w:tcPr>
            <w:tcW w:w="439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1,250</w:t>
            </w:r>
          </w:p>
        </w:tc>
      </w:tr>
      <w:tr w:rsidR="00806980" w:rsidTr="00806980">
        <w:tc>
          <w:tcPr>
            <w:tcW w:w="67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w:t>
            </w:r>
          </w:p>
        </w:tc>
        <w:tc>
          <w:tcPr>
            <w:tcW w:w="5246"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Гельцин</w:t>
            </w:r>
          </w:p>
        </w:tc>
        <w:tc>
          <w:tcPr>
            <w:tcW w:w="439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0,225</w:t>
            </w:r>
          </w:p>
        </w:tc>
      </w:tr>
      <w:tr w:rsidR="00806980" w:rsidTr="00806980">
        <w:tc>
          <w:tcPr>
            <w:tcW w:w="67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3.</w:t>
            </w:r>
          </w:p>
        </w:tc>
        <w:tc>
          <w:tcPr>
            <w:tcW w:w="5246"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Масло растительное</w:t>
            </w:r>
          </w:p>
        </w:tc>
        <w:tc>
          <w:tcPr>
            <w:tcW w:w="439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0,150</w:t>
            </w:r>
          </w:p>
        </w:tc>
      </w:tr>
      <w:tr w:rsidR="00806980" w:rsidTr="00806980">
        <w:tc>
          <w:tcPr>
            <w:tcW w:w="67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4.</w:t>
            </w:r>
          </w:p>
        </w:tc>
        <w:tc>
          <w:tcPr>
            <w:tcW w:w="5246"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Крупа</w:t>
            </w:r>
          </w:p>
        </w:tc>
        <w:tc>
          <w:tcPr>
            <w:tcW w:w="439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2,200</w:t>
            </w:r>
          </w:p>
        </w:tc>
      </w:tr>
      <w:tr w:rsidR="00806980" w:rsidTr="00806980">
        <w:tc>
          <w:tcPr>
            <w:tcW w:w="67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c>
          <w:tcPr>
            <w:tcW w:w="5246"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Зоокумарин</w:t>
            </w:r>
          </w:p>
        </w:tc>
        <w:tc>
          <w:tcPr>
            <w:tcW w:w="439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0,375</w:t>
            </w:r>
          </w:p>
        </w:tc>
      </w:tr>
      <w:tr w:rsidR="00806980" w:rsidTr="00806980">
        <w:tc>
          <w:tcPr>
            <w:tcW w:w="67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5246"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Готовая приманка (применяется вместо указанных в пунктах 2-5)</w:t>
            </w:r>
          </w:p>
        </w:tc>
        <w:tc>
          <w:tcPr>
            <w:tcW w:w="4394"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5,00</w:t>
            </w:r>
          </w:p>
        </w:tc>
      </w:tr>
    </w:tbl>
    <w:p w:rsidR="00806980" w:rsidRDefault="00806980" w:rsidP="00806980"/>
    <w:p w:rsidR="00806980" w:rsidRDefault="00806980" w:rsidP="00806980">
      <w:pPr>
        <w:pStyle w:val="1"/>
      </w:pPr>
      <w:bookmarkStart w:id="102" w:name="sub_302"/>
      <w:r>
        <w:t>2. Порядок расчета расходов на оплату коммунальных услуг дошкольных образовательных организаций</w:t>
      </w:r>
    </w:p>
    <w:bookmarkEnd w:id="102"/>
    <w:p w:rsidR="00806980" w:rsidRDefault="00806980" w:rsidP="00806980"/>
    <w:p w:rsidR="00806980" w:rsidRDefault="00806980" w:rsidP="00806980">
      <w:r>
        <w:t>Расходы на оплату коммунальных услуг дошкольной образовательной организации определяются по формуле:</w:t>
      </w:r>
    </w:p>
    <w:p w:rsidR="00806980" w:rsidRDefault="00806980" w:rsidP="00806980"/>
    <w:p w:rsidR="00806980" w:rsidRDefault="00806980" w:rsidP="00806980">
      <w:r>
        <w:rPr>
          <w:noProof/>
        </w:rPr>
        <w:drawing>
          <wp:inline distT="0" distB="0" distL="0" distR="0">
            <wp:extent cx="2571750" cy="352425"/>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99" cstate="print"/>
                    <a:srcRect/>
                    <a:stretch>
                      <a:fillRect/>
                    </a:stretch>
                  </pic:blipFill>
                  <pic:spPr bwMode="auto">
                    <a:xfrm>
                      <a:off x="0" y="0"/>
                      <a:ext cx="2571750" cy="352425"/>
                    </a:xfrm>
                    <a:prstGeom prst="rect">
                      <a:avLst/>
                    </a:prstGeom>
                    <a:noFill/>
                    <a:ln w="9525">
                      <a:noFill/>
                      <a:miter lim="800000"/>
                      <a:headEnd/>
                      <a:tailEnd/>
                    </a:ln>
                  </pic:spPr>
                </pic:pic>
              </a:graphicData>
            </a:graphic>
          </wp:inline>
        </w:drawing>
      </w:r>
      <w:r>
        <w:t xml:space="preserve"> ,</w:t>
      </w:r>
    </w:p>
    <w:p w:rsidR="00806980" w:rsidRDefault="00806980" w:rsidP="00806980"/>
    <w:p w:rsidR="00806980" w:rsidRDefault="00806980" w:rsidP="00806980">
      <w:r>
        <w:t>где:</w:t>
      </w:r>
    </w:p>
    <w:p w:rsidR="00806980" w:rsidRDefault="00806980" w:rsidP="00806980">
      <w:r>
        <w:rPr>
          <w:noProof/>
        </w:rPr>
        <w:drawing>
          <wp:inline distT="0" distB="0" distL="0" distR="0">
            <wp:extent cx="333375" cy="352425"/>
            <wp:effectExtent l="19050" t="0" r="952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00" cstate="print"/>
                    <a:srcRect/>
                    <a:stretch>
                      <a:fillRect/>
                    </a:stretch>
                  </pic:blipFill>
                  <pic:spPr bwMode="auto">
                    <a:xfrm>
                      <a:off x="0" y="0"/>
                      <a:ext cx="333375" cy="352425"/>
                    </a:xfrm>
                    <a:prstGeom prst="rect">
                      <a:avLst/>
                    </a:prstGeom>
                    <a:noFill/>
                    <a:ln w="9525">
                      <a:noFill/>
                      <a:miter lim="800000"/>
                      <a:headEnd/>
                      <a:tailEnd/>
                    </a:ln>
                  </pic:spPr>
                </pic:pic>
              </a:graphicData>
            </a:graphic>
          </wp:inline>
        </w:drawing>
      </w:r>
      <w:r>
        <w:t xml:space="preserve"> - фактический размер платы за отопление за предшествующий год с учетом индекса-дефлятора;</w:t>
      </w:r>
    </w:p>
    <w:p w:rsidR="00806980" w:rsidRDefault="00806980" w:rsidP="00806980">
      <w:r>
        <w:rPr>
          <w:noProof/>
        </w:rPr>
        <w:drawing>
          <wp:inline distT="0" distB="0" distL="0" distR="0">
            <wp:extent cx="361950" cy="352425"/>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01" cstate="print"/>
                    <a:srcRect/>
                    <a:stretch>
                      <a:fillRect/>
                    </a:stretch>
                  </pic:blipFill>
                  <pic:spPr bwMode="auto">
                    <a:xfrm>
                      <a:off x="0" y="0"/>
                      <a:ext cx="361950" cy="352425"/>
                    </a:xfrm>
                    <a:prstGeom prst="rect">
                      <a:avLst/>
                    </a:prstGeom>
                    <a:noFill/>
                    <a:ln w="9525">
                      <a:noFill/>
                      <a:miter lim="800000"/>
                      <a:headEnd/>
                      <a:tailEnd/>
                    </a:ln>
                  </pic:spPr>
                </pic:pic>
              </a:graphicData>
            </a:graphic>
          </wp:inline>
        </w:drawing>
      </w:r>
      <w:r>
        <w:t xml:space="preserve"> - фактический размер платы за холодное водоснабжение за предшествующий год с учетом индекса-дефлятора;</w:t>
      </w:r>
    </w:p>
    <w:p w:rsidR="00806980" w:rsidRDefault="00806980" w:rsidP="00806980">
      <w:r>
        <w:rPr>
          <w:noProof/>
        </w:rPr>
        <w:drawing>
          <wp:inline distT="0" distB="0" distL="0" distR="0">
            <wp:extent cx="371475" cy="352425"/>
            <wp:effectExtent l="19050" t="0" r="952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2" cstate="print"/>
                    <a:srcRect/>
                    <a:stretch>
                      <a:fillRect/>
                    </a:stretch>
                  </pic:blipFill>
                  <pic:spPr bwMode="auto">
                    <a:xfrm>
                      <a:off x="0" y="0"/>
                      <a:ext cx="371475" cy="352425"/>
                    </a:xfrm>
                    <a:prstGeom prst="rect">
                      <a:avLst/>
                    </a:prstGeom>
                    <a:noFill/>
                    <a:ln w="9525">
                      <a:noFill/>
                      <a:miter lim="800000"/>
                      <a:headEnd/>
                      <a:tailEnd/>
                    </a:ln>
                  </pic:spPr>
                </pic:pic>
              </a:graphicData>
            </a:graphic>
          </wp:inline>
        </w:drawing>
      </w:r>
      <w:r>
        <w:t xml:space="preserve"> - фактический размер платы за горячее водоснабжение за предшествующий год с учетом индекса-дефлятора;</w:t>
      </w:r>
    </w:p>
    <w:p w:rsidR="00806980" w:rsidRDefault="00806980" w:rsidP="00806980">
      <w:r>
        <w:rPr>
          <w:noProof/>
        </w:rPr>
        <w:drawing>
          <wp:inline distT="0" distB="0" distL="0" distR="0">
            <wp:extent cx="409575" cy="352425"/>
            <wp:effectExtent l="1905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03" cstate="print"/>
                    <a:srcRect/>
                    <a:stretch>
                      <a:fillRect/>
                    </a:stretch>
                  </pic:blipFill>
                  <pic:spPr bwMode="auto">
                    <a:xfrm>
                      <a:off x="0" y="0"/>
                      <a:ext cx="409575" cy="352425"/>
                    </a:xfrm>
                    <a:prstGeom prst="rect">
                      <a:avLst/>
                    </a:prstGeom>
                    <a:noFill/>
                    <a:ln w="9525">
                      <a:noFill/>
                      <a:miter lim="800000"/>
                      <a:headEnd/>
                      <a:tailEnd/>
                    </a:ln>
                  </pic:spPr>
                </pic:pic>
              </a:graphicData>
            </a:graphic>
          </wp:inline>
        </w:drawing>
      </w:r>
      <w:r>
        <w:t xml:space="preserve"> - фактический размер платы за водоотведение за предшествующий год с учетом индекса-дефлятора;</w:t>
      </w:r>
    </w:p>
    <w:p w:rsidR="00806980" w:rsidRDefault="00806980" w:rsidP="00806980">
      <w:r>
        <w:rPr>
          <w:noProof/>
        </w:rPr>
        <w:drawing>
          <wp:inline distT="0" distB="0" distL="0" distR="0">
            <wp:extent cx="323850" cy="352425"/>
            <wp:effectExtent l="1905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04" cstate="print"/>
                    <a:srcRect/>
                    <a:stretch>
                      <a:fillRect/>
                    </a:stretch>
                  </pic:blipFill>
                  <pic:spPr bwMode="auto">
                    <a:xfrm>
                      <a:off x="0" y="0"/>
                      <a:ext cx="323850" cy="352425"/>
                    </a:xfrm>
                    <a:prstGeom prst="rect">
                      <a:avLst/>
                    </a:prstGeom>
                    <a:noFill/>
                    <a:ln w="9525">
                      <a:noFill/>
                      <a:miter lim="800000"/>
                      <a:headEnd/>
                      <a:tailEnd/>
                    </a:ln>
                  </pic:spPr>
                </pic:pic>
              </a:graphicData>
            </a:graphic>
          </wp:inline>
        </w:drawing>
      </w:r>
      <w:r>
        <w:t xml:space="preserve"> - фактический размер платы за электроснабжение за предшествующий год с учетом индекса-дефлятора;</w:t>
      </w:r>
    </w:p>
    <w:p w:rsidR="00806980" w:rsidRDefault="00806980" w:rsidP="00806980">
      <w:r>
        <w:rPr>
          <w:noProof/>
        </w:rPr>
        <w:drawing>
          <wp:inline distT="0" distB="0" distL="0" distR="0">
            <wp:extent cx="333375" cy="352425"/>
            <wp:effectExtent l="1905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05" cstate="print"/>
                    <a:srcRect/>
                    <a:stretch>
                      <a:fillRect/>
                    </a:stretch>
                  </pic:blipFill>
                  <pic:spPr bwMode="auto">
                    <a:xfrm>
                      <a:off x="0" y="0"/>
                      <a:ext cx="333375" cy="352425"/>
                    </a:xfrm>
                    <a:prstGeom prst="rect">
                      <a:avLst/>
                    </a:prstGeom>
                    <a:noFill/>
                    <a:ln w="9525">
                      <a:noFill/>
                      <a:miter lim="800000"/>
                      <a:headEnd/>
                      <a:tailEnd/>
                    </a:ln>
                  </pic:spPr>
                </pic:pic>
              </a:graphicData>
            </a:graphic>
          </wp:inline>
        </w:drawing>
      </w:r>
      <w:r>
        <w:t xml:space="preserve"> - фактический размер платы за вывоз и утилизацию твердых бытовых отходов за предшествующий год с учетом индекса-дефлятора.</w:t>
      </w:r>
    </w:p>
    <w:p w:rsidR="00806980" w:rsidRDefault="00806980" w:rsidP="00806980"/>
    <w:p w:rsidR="00806980" w:rsidRDefault="00806980" w:rsidP="00806980">
      <w:pPr>
        <w:pStyle w:val="1"/>
      </w:pPr>
      <w:bookmarkStart w:id="103" w:name="sub_303"/>
      <w:r>
        <w:t>3. Порядок расчета нормативных расходов на услуги связи дошкольных образовательных организаций</w:t>
      </w:r>
    </w:p>
    <w:bookmarkEnd w:id="103"/>
    <w:p w:rsidR="00806980" w:rsidRDefault="00806980" w:rsidP="00806980"/>
    <w:p w:rsidR="00806980" w:rsidRDefault="00806980" w:rsidP="00806980">
      <w:bookmarkStart w:id="104" w:name="sub_331"/>
      <w:r>
        <w:lastRenderedPageBreak/>
        <w:t>3.1. Величина расходов на услуги связи дошкольной образовательной организации определяется на основе следующих показателей:</w:t>
      </w:r>
    </w:p>
    <w:bookmarkEnd w:id="104"/>
    <w:p w:rsidR="00806980" w:rsidRDefault="00806980" w:rsidP="00806980">
      <w:r>
        <w:t>норматива обеспечения услугами связи дошкольной образовательной организации согласно таблице 16;</w:t>
      </w:r>
    </w:p>
    <w:p w:rsidR="00806980" w:rsidRDefault="00806980" w:rsidP="00806980">
      <w:r>
        <w:t>среднерыночной стоимости услуг связи по состоянию на 1 сентября года, предшествующего плановому, проиндексированной на прогнозный уровень инфляции планируемого периода.</w:t>
      </w:r>
    </w:p>
    <w:p w:rsidR="00806980" w:rsidRDefault="00806980" w:rsidP="00806980"/>
    <w:p w:rsidR="00806980" w:rsidRDefault="00806980" w:rsidP="00806980">
      <w:pPr>
        <w:ind w:firstLine="698"/>
        <w:jc w:val="right"/>
      </w:pPr>
      <w:bookmarkStart w:id="105" w:name="sub_1016"/>
      <w:r>
        <w:rPr>
          <w:rStyle w:val="afff"/>
          <w:bCs/>
        </w:rPr>
        <w:t>Таблица 16</w:t>
      </w:r>
    </w:p>
    <w:bookmarkEnd w:id="105"/>
    <w:p w:rsidR="00806980" w:rsidRDefault="00806980" w:rsidP="00806980"/>
    <w:p w:rsidR="00806980" w:rsidRDefault="00806980" w:rsidP="00806980">
      <w:pPr>
        <w:pStyle w:val="1"/>
      </w:pPr>
      <w:r>
        <w:t>Нормы обеспечения дошкольной образовательной организации услугами связи</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077"/>
        <w:gridCol w:w="2410"/>
        <w:gridCol w:w="3935"/>
      </w:tblGrid>
      <w:tr w:rsidR="00806980" w:rsidTr="00806980">
        <w:tc>
          <w:tcPr>
            <w:tcW w:w="4077"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Наименование услуги</w:t>
            </w:r>
          </w:p>
        </w:tc>
        <w:tc>
          <w:tcPr>
            <w:tcW w:w="2410"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Единица измерения</w:t>
            </w:r>
          </w:p>
        </w:tc>
        <w:tc>
          <w:tcPr>
            <w:tcW w:w="3935"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Норма на одно учреждение</w:t>
            </w:r>
          </w:p>
        </w:tc>
      </w:tr>
      <w:tr w:rsidR="00806980" w:rsidTr="00806980">
        <w:tc>
          <w:tcPr>
            <w:tcW w:w="4077"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"Обеспеченность телефонной связью</w:t>
            </w:r>
          </w:p>
        </w:tc>
        <w:tc>
          <w:tcPr>
            <w:tcW w:w="2410"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количество номеров</w:t>
            </w:r>
          </w:p>
        </w:tc>
        <w:tc>
          <w:tcPr>
            <w:tcW w:w="393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1 (из расчета 30 минут в день)</w:t>
            </w:r>
          </w:p>
        </w:tc>
      </w:tr>
    </w:tbl>
    <w:p w:rsidR="00806980" w:rsidRDefault="00806980" w:rsidP="00806980"/>
    <w:p w:rsidR="00806980" w:rsidRDefault="00806980" w:rsidP="00806980">
      <w:bookmarkStart w:id="106" w:name="sub_332"/>
      <w:r>
        <w:t>3.2. Расходы на услуги связи дошкольной образовательной организации исчисляются по формуле:</w:t>
      </w:r>
    </w:p>
    <w:bookmarkEnd w:id="106"/>
    <w:p w:rsidR="00806980" w:rsidRDefault="00806980" w:rsidP="00806980"/>
    <w:p w:rsidR="00806980" w:rsidRDefault="00806980" w:rsidP="00806980">
      <w:pPr>
        <w:ind w:firstLine="698"/>
        <w:jc w:val="center"/>
      </w:pPr>
      <w:r>
        <w:rPr>
          <w:noProof/>
        </w:rPr>
        <w:drawing>
          <wp:inline distT="0" distB="0" distL="0" distR="0">
            <wp:extent cx="1076325" cy="619125"/>
            <wp:effectExtent l="1905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06" cstate="print"/>
                    <a:srcRect/>
                    <a:stretch>
                      <a:fillRect/>
                    </a:stretch>
                  </pic:blipFill>
                  <pic:spPr bwMode="auto">
                    <a:xfrm>
                      <a:off x="0" y="0"/>
                      <a:ext cx="1076325" cy="61912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238125" cy="228600"/>
            <wp:effectExtent l="19050" t="0" r="952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07"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t xml:space="preserve"> - расходы на услуги связи дошкольной образовательной организации;</w:t>
      </w:r>
    </w:p>
    <w:p w:rsidR="00806980" w:rsidRDefault="00806980" w:rsidP="00806980">
      <w:r>
        <w:rPr>
          <w:noProof/>
        </w:rPr>
        <w:drawing>
          <wp:inline distT="0" distB="0" distL="0" distR="0">
            <wp:extent cx="180975" cy="228600"/>
            <wp:effectExtent l="1905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08"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t xml:space="preserve"> - нормы обеспечения услугами связи дошкольной образовательной организации, принимаемые в соответствии с </w:t>
      </w:r>
      <w:hyperlink r:id="rId209" w:anchor="sub_331" w:history="1">
        <w:r>
          <w:rPr>
            <w:rStyle w:val="afff0"/>
            <w:rFonts w:ascii="Arial" w:hAnsi="Arial" w:cs="Arial"/>
          </w:rPr>
          <w:t>пунктом 3.1</w:t>
        </w:r>
      </w:hyperlink>
      <w:r>
        <w:t xml:space="preserve"> настоящих Методических рекомендаций;</w:t>
      </w:r>
    </w:p>
    <w:p w:rsidR="00806980" w:rsidRDefault="00806980" w:rsidP="00806980">
      <w:r>
        <w:rPr>
          <w:noProof/>
        </w:rPr>
        <w:drawing>
          <wp:inline distT="0" distB="0" distL="0" distR="0">
            <wp:extent cx="161925" cy="228600"/>
            <wp:effectExtent l="19050" t="0" r="952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10"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t xml:space="preserve"> - стоимость услуги связи, принимаемая в соответствии с </w:t>
      </w:r>
      <w:hyperlink r:id="rId211" w:anchor="sub_331" w:history="1">
        <w:r>
          <w:rPr>
            <w:rStyle w:val="afff0"/>
            <w:rFonts w:ascii="Arial" w:hAnsi="Arial" w:cs="Arial"/>
          </w:rPr>
          <w:t>пунктом 3.1</w:t>
        </w:r>
      </w:hyperlink>
      <w:r>
        <w:t xml:space="preserve"> настоящих Методических рекомендаций.</w:t>
      </w:r>
    </w:p>
    <w:p w:rsidR="00806980" w:rsidRDefault="00806980" w:rsidP="00806980"/>
    <w:p w:rsidR="00806980" w:rsidRDefault="00806980" w:rsidP="00806980">
      <w:pPr>
        <w:pStyle w:val="1"/>
      </w:pPr>
      <w:bookmarkStart w:id="107" w:name="sub_304"/>
      <w:r>
        <w:t>4. Порядок расчета нормативных расходов на содержание бассейна в дошкольных образовательных организациях</w:t>
      </w:r>
    </w:p>
    <w:bookmarkEnd w:id="107"/>
    <w:p w:rsidR="00806980" w:rsidRDefault="00806980" w:rsidP="00806980"/>
    <w:p w:rsidR="00806980" w:rsidRDefault="00806980" w:rsidP="00806980">
      <w:bookmarkStart w:id="108" w:name="sub_341"/>
      <w:r>
        <w:t>4.1. Расходы на содержание бассейна дошкольной образовательной организации определяются на основе:</w:t>
      </w:r>
    </w:p>
    <w:bookmarkEnd w:id="108"/>
    <w:p w:rsidR="00806980" w:rsidRDefault="00806980" w:rsidP="00806980">
      <w:r>
        <w:t>вида бассейна образовательной организации;</w:t>
      </w:r>
    </w:p>
    <w:p w:rsidR="00806980" w:rsidRDefault="00806980" w:rsidP="00806980">
      <w:r>
        <w:t>нормативного расхода материалов;</w:t>
      </w:r>
    </w:p>
    <w:p w:rsidR="00806980" w:rsidRDefault="00806980" w:rsidP="00806980">
      <w:r>
        <w:t>ставки заработной платы обслуживающего персонала бассейна согласно требуемой квалификации, соответствующей второму квалификационному уровню квалификационной группы "общеотраслевые профессии рабочих первого уровня" профессиональной квалификационной группы общеотраслевых профессий рабочих;</w:t>
      </w:r>
    </w:p>
    <w:p w:rsidR="00806980" w:rsidRDefault="00806980" w:rsidP="00806980">
      <w:r>
        <w:t>нормативного соотношения тарифного фонда и фонда надбавок и доплат;</w:t>
      </w:r>
    </w:p>
    <w:p w:rsidR="00806980" w:rsidRDefault="00806980" w:rsidP="00806980">
      <w:bookmarkStart w:id="109" w:name="sub_342"/>
      <w:r>
        <w:t>4.2. Величина расходов на содержание бассейна дошкольной образовательной организации определяется на основе следующих показателей:</w:t>
      </w:r>
    </w:p>
    <w:bookmarkEnd w:id="109"/>
    <w:p w:rsidR="00806980" w:rsidRDefault="00806980" w:rsidP="00806980">
      <w:r>
        <w:t>количества ставок обслуживающего персонала бассейна на одного воспитанника - 0,006902;</w:t>
      </w:r>
    </w:p>
    <w:p w:rsidR="00806980" w:rsidRDefault="00806980" w:rsidP="00806980">
      <w:r>
        <w:lastRenderedPageBreak/>
        <w:t>нормы расходов материалов на содержание бассейна в размере 500 рублей на 1 куб. метр объема чаши бассейна в год;</w:t>
      </w:r>
    </w:p>
    <w:p w:rsidR="00806980" w:rsidRDefault="00806980" w:rsidP="00806980">
      <w:r>
        <w:t>средней ставки заработной платы обслуживающего персонала бассейна, соответствующей третьему квалификационному разряду;</w:t>
      </w:r>
    </w:p>
    <w:p w:rsidR="00806980" w:rsidRDefault="00806980" w:rsidP="00806980">
      <w:r>
        <w:t>надтарифного фонда надбавок и доплат обслуживающего персонала бассейна в размере 2 процентов от тарифного фонда оплаты труда обслуживающего персонала.</w:t>
      </w:r>
    </w:p>
    <w:p w:rsidR="00806980" w:rsidRDefault="00806980" w:rsidP="00806980">
      <w:bookmarkStart w:id="110" w:name="sub_343"/>
      <w:r>
        <w:t>4.3. Величина расходов на содержание бассейна дошкольной образовательной организации определяется по формуле:</w:t>
      </w:r>
    </w:p>
    <w:bookmarkEnd w:id="110"/>
    <w:p w:rsidR="00806980" w:rsidRDefault="00806980" w:rsidP="00806980"/>
    <w:p w:rsidR="00806980" w:rsidRDefault="00806980" w:rsidP="00806980">
      <w:pPr>
        <w:ind w:firstLine="698"/>
        <w:jc w:val="center"/>
      </w:pPr>
      <w:r>
        <w:rPr>
          <w:noProof/>
        </w:rPr>
        <w:drawing>
          <wp:inline distT="0" distB="0" distL="0" distR="0">
            <wp:extent cx="2962275" cy="333375"/>
            <wp:effectExtent l="1905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12" cstate="print"/>
                    <a:srcRect/>
                    <a:stretch>
                      <a:fillRect/>
                    </a:stretch>
                  </pic:blipFill>
                  <pic:spPr bwMode="auto">
                    <a:xfrm>
                      <a:off x="0" y="0"/>
                      <a:ext cx="2962275" cy="333375"/>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228600" cy="228600"/>
            <wp:effectExtent l="1905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13"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t xml:space="preserve"> - норма расхода материалов на содержание бассейна, принимаемая согласно </w:t>
      </w:r>
      <w:hyperlink r:id="rId214" w:anchor="sub_342" w:history="1">
        <w:r>
          <w:rPr>
            <w:rStyle w:val="afff0"/>
            <w:rFonts w:ascii="Arial" w:hAnsi="Arial" w:cs="Arial"/>
          </w:rPr>
          <w:t>пункту 4.2</w:t>
        </w:r>
      </w:hyperlink>
      <w:r>
        <w:t xml:space="preserve"> настоящих Методических рекомендаций;</w:t>
      </w:r>
    </w:p>
    <w:p w:rsidR="00806980" w:rsidRDefault="00806980" w:rsidP="00806980">
      <w:r>
        <w:rPr>
          <w:noProof/>
        </w:rPr>
        <w:drawing>
          <wp:inline distT="0" distB="0" distL="0" distR="0">
            <wp:extent cx="333375" cy="276225"/>
            <wp:effectExtent l="1905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15" cstate="print"/>
                    <a:srcRect/>
                    <a:stretch>
                      <a:fillRect/>
                    </a:stretch>
                  </pic:blipFill>
                  <pic:spPr bwMode="auto">
                    <a:xfrm>
                      <a:off x="0" y="0"/>
                      <a:ext cx="333375" cy="276225"/>
                    </a:xfrm>
                    <a:prstGeom prst="rect">
                      <a:avLst/>
                    </a:prstGeom>
                    <a:noFill/>
                    <a:ln w="9525">
                      <a:noFill/>
                      <a:miter lim="800000"/>
                      <a:headEnd/>
                      <a:tailEnd/>
                    </a:ln>
                  </pic:spPr>
                </pic:pic>
              </a:graphicData>
            </a:graphic>
          </wp:inline>
        </w:drawing>
      </w:r>
      <w:r>
        <w:t xml:space="preserve"> - количество ставок обслуживающего персонала бассейна на одного воспитанника дошкольной образовательной организации, принимаемое согласно </w:t>
      </w:r>
      <w:hyperlink r:id="rId216" w:anchor="sub_342" w:history="1">
        <w:r>
          <w:rPr>
            <w:rStyle w:val="afff0"/>
            <w:rFonts w:ascii="Arial" w:hAnsi="Arial" w:cs="Arial"/>
          </w:rPr>
          <w:t>пункту 4.2</w:t>
        </w:r>
      </w:hyperlink>
      <w:r>
        <w:t xml:space="preserve"> настоящих Методических рекомендаций;</w:t>
      </w:r>
    </w:p>
    <w:p w:rsidR="00806980" w:rsidRDefault="00806980" w:rsidP="00806980">
      <w:r>
        <w:rPr>
          <w:noProof/>
        </w:rPr>
        <w:drawing>
          <wp:inline distT="0" distB="0" distL="0" distR="0">
            <wp:extent cx="314325" cy="276225"/>
            <wp:effectExtent l="1905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17" cstate="print"/>
                    <a:srcRect/>
                    <a:stretch>
                      <a:fillRect/>
                    </a:stretch>
                  </pic:blipFill>
                  <pic:spPr bwMode="auto">
                    <a:xfrm>
                      <a:off x="0" y="0"/>
                      <a:ext cx="314325" cy="276225"/>
                    </a:xfrm>
                    <a:prstGeom prst="rect">
                      <a:avLst/>
                    </a:prstGeom>
                    <a:noFill/>
                    <a:ln w="9525">
                      <a:noFill/>
                      <a:miter lim="800000"/>
                      <a:headEnd/>
                      <a:tailEnd/>
                    </a:ln>
                  </pic:spPr>
                </pic:pic>
              </a:graphicData>
            </a:graphic>
          </wp:inline>
        </w:drawing>
      </w:r>
      <w:r>
        <w:t xml:space="preserve"> - ставка заработной платы обслуживающего персонала бассейна, принимаемая в соответствии с </w:t>
      </w:r>
      <w:hyperlink r:id="rId218" w:anchor="sub_342" w:history="1">
        <w:r>
          <w:rPr>
            <w:rStyle w:val="afff0"/>
            <w:rFonts w:ascii="Arial" w:hAnsi="Arial" w:cs="Arial"/>
          </w:rPr>
          <w:t>пунктом 4.2</w:t>
        </w:r>
      </w:hyperlink>
      <w:r>
        <w:t xml:space="preserve"> настоящих Методических рекомендаций;</w:t>
      </w:r>
    </w:p>
    <w:p w:rsidR="00806980" w:rsidRDefault="00806980" w:rsidP="00806980">
      <w:r>
        <w:rPr>
          <w:noProof/>
        </w:rPr>
        <w:drawing>
          <wp:inline distT="0" distB="0" distL="0" distR="0">
            <wp:extent cx="314325" cy="276225"/>
            <wp:effectExtent l="1905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19" cstate="print"/>
                    <a:srcRect/>
                    <a:stretch>
                      <a:fillRect/>
                    </a:stretch>
                  </pic:blipFill>
                  <pic:spPr bwMode="auto">
                    <a:xfrm>
                      <a:off x="0" y="0"/>
                      <a:ext cx="314325" cy="276225"/>
                    </a:xfrm>
                    <a:prstGeom prst="rect">
                      <a:avLst/>
                    </a:prstGeom>
                    <a:noFill/>
                    <a:ln w="9525">
                      <a:noFill/>
                      <a:miter lim="800000"/>
                      <a:headEnd/>
                      <a:tailEnd/>
                    </a:ln>
                  </pic:spPr>
                </pic:pic>
              </a:graphicData>
            </a:graphic>
          </wp:inline>
        </w:drawing>
      </w:r>
      <w:r>
        <w:t xml:space="preserve"> - коэффициент надтарифного фонда оплаты труда обслуживающего персонала бассейна, принимаемый согласно </w:t>
      </w:r>
      <w:hyperlink r:id="rId220" w:anchor="sub_342" w:history="1">
        <w:r>
          <w:rPr>
            <w:rStyle w:val="afff0"/>
            <w:rFonts w:ascii="Arial" w:hAnsi="Arial" w:cs="Arial"/>
          </w:rPr>
          <w:t>пункту 4.2</w:t>
        </w:r>
      </w:hyperlink>
      <w:r>
        <w:t xml:space="preserve"> настоящих Методических рекомендаций;</w:t>
      </w:r>
    </w:p>
    <w:p w:rsidR="00806980" w:rsidRDefault="00806980" w:rsidP="00806980">
      <w:r>
        <w:t>12 - количество месяцев в году;</w:t>
      </w:r>
    </w:p>
    <w:p w:rsidR="00806980" w:rsidRDefault="00806980" w:rsidP="00806980">
      <w:r>
        <w:rPr>
          <w:noProof/>
        </w:rPr>
        <w:drawing>
          <wp:inline distT="0" distB="0" distL="0" distR="0">
            <wp:extent cx="171450" cy="228600"/>
            <wp:effectExtent l="1905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1" cstate="print"/>
                    <a:srcRect/>
                    <a:stretch>
                      <a:fillRect/>
                    </a:stretch>
                  </pic:blipFill>
                  <pic:spPr bwMode="auto">
                    <a:xfrm>
                      <a:off x="0" y="0"/>
                      <a:ext cx="171450" cy="228600"/>
                    </a:xfrm>
                    <a:prstGeom prst="rect">
                      <a:avLst/>
                    </a:prstGeom>
                    <a:noFill/>
                    <a:ln w="9525">
                      <a:noFill/>
                      <a:miter lim="800000"/>
                      <a:headEnd/>
                      <a:tailEnd/>
                    </a:ln>
                  </pic:spPr>
                </pic:pic>
              </a:graphicData>
            </a:graphic>
          </wp:inline>
        </w:drawing>
      </w:r>
      <w:r>
        <w:t xml:space="preserve"> - количество учащихся образовательной организации;</w:t>
      </w:r>
    </w:p>
    <w:p w:rsidR="00806980" w:rsidRDefault="00806980" w:rsidP="00806980">
      <w:r>
        <w:t>е - размер страховых взносов в соответствии с законодательством.</w:t>
      </w:r>
    </w:p>
    <w:p w:rsidR="00806980" w:rsidRDefault="00806980" w:rsidP="00806980"/>
    <w:p w:rsidR="00806980" w:rsidRDefault="00806980" w:rsidP="00806980"/>
    <w:p w:rsidR="00806980" w:rsidRDefault="00806980" w:rsidP="00806980">
      <w:pPr>
        <w:pStyle w:val="1"/>
      </w:pPr>
      <w:bookmarkStart w:id="111" w:name="sub_400"/>
      <w:r>
        <w:t>Методические рекомендации</w:t>
      </w:r>
      <w:r>
        <w:br/>
        <w:t>по формированию и взиманию родительской платы за присмотр и уход за детьми в образовательных организациях, реализующих образовательную программу дошкольного образования в Республике Татарстан</w:t>
      </w:r>
      <w:r>
        <w:br/>
        <w:t xml:space="preserve">(утв. </w:t>
      </w:r>
      <w:hyperlink r:id="rId222" w:anchor="sub_1" w:history="1">
        <w:r>
          <w:rPr>
            <w:rStyle w:val="afff0"/>
            <w:rFonts w:ascii="Arial" w:hAnsi="Arial" w:cs="Arial"/>
          </w:rPr>
          <w:t>постановлением</w:t>
        </w:r>
      </w:hyperlink>
      <w:r>
        <w:t xml:space="preserve"> КМ РТ от 30 декабря 2013 г. N 1096)</w:t>
      </w:r>
    </w:p>
    <w:bookmarkEnd w:id="111"/>
    <w:p w:rsidR="00806980" w:rsidRDefault="00806980" w:rsidP="00806980"/>
    <w:p w:rsidR="00806980" w:rsidRDefault="00806980" w:rsidP="00806980">
      <w:pPr>
        <w:pStyle w:val="1"/>
      </w:pPr>
      <w:bookmarkStart w:id="112" w:name="sub_401"/>
      <w:r>
        <w:t>1. Общие положения</w:t>
      </w:r>
    </w:p>
    <w:bookmarkEnd w:id="112"/>
    <w:p w:rsidR="00806980" w:rsidRDefault="00806980" w:rsidP="00806980"/>
    <w:p w:rsidR="00806980" w:rsidRDefault="00806980" w:rsidP="00806980">
      <w:bookmarkStart w:id="113" w:name="sub_411"/>
      <w:r>
        <w:t>1.1. Методические рекомендации по формированию и взиманию родительской платы за присмотр и уход за детьми в образовательных организациях, реализующих образовательную программу дошкольного образования в Республике Татарстан (далее - Методические рекомендации), определяют механизм формирования, установления, изменения и взимания родительской платы за присмотр и уход за воспитанниками в дошкольных образовательных организациях.</w:t>
      </w:r>
    </w:p>
    <w:p w:rsidR="00806980" w:rsidRDefault="00806980" w:rsidP="00806980">
      <w:bookmarkStart w:id="114" w:name="sub_412"/>
      <w:bookmarkEnd w:id="113"/>
      <w:r>
        <w:t>1.2. Порядок исчисления и взимания родительской платы за присмотр и уход за воспитанниками в дошкольной образовательной организации, реализующей основную образовательную программу дошкольного образования, устанавливается учредителем указанной организации.</w:t>
      </w:r>
    </w:p>
    <w:p w:rsidR="00806980" w:rsidRDefault="00806980" w:rsidP="00806980">
      <w:bookmarkStart w:id="115" w:name="sub_413"/>
      <w:bookmarkEnd w:id="114"/>
      <w:r>
        <w:t xml:space="preserve">1.3. Настоящие Методические рекомендации распространяются на </w:t>
      </w:r>
      <w:r>
        <w:lastRenderedPageBreak/>
        <w:t>следующие виды дошкольных образовательных организаций:</w:t>
      </w:r>
    </w:p>
    <w:bookmarkEnd w:id="115"/>
    <w:p w:rsidR="00806980" w:rsidRDefault="00806980" w:rsidP="00806980">
      <w:r>
        <w:t>детский сад,</w:t>
      </w:r>
    </w:p>
    <w:p w:rsidR="00806980" w:rsidRDefault="00806980" w:rsidP="00806980">
      <w:r>
        <w:t>детский сад общеразвивающего вида,</w:t>
      </w:r>
    </w:p>
    <w:p w:rsidR="00806980" w:rsidRDefault="00806980" w:rsidP="00806980">
      <w:r>
        <w:t>детский сад присмотра и оздоровления,</w:t>
      </w:r>
    </w:p>
    <w:p w:rsidR="00806980" w:rsidRDefault="00806980" w:rsidP="00806980">
      <w:r>
        <w:t>детский сад комбинированного вида, детский сад компенсирующего вида,</w:t>
      </w:r>
    </w:p>
    <w:p w:rsidR="00806980" w:rsidRDefault="00806980" w:rsidP="00806980">
      <w:r>
        <w:t>центр развития ребенка.</w:t>
      </w:r>
    </w:p>
    <w:p w:rsidR="00806980" w:rsidRDefault="00806980" w:rsidP="00806980">
      <w:bookmarkStart w:id="116" w:name="sub_414"/>
      <w:r>
        <w:t>1.4. Порядок исчисления и взимания родительской платы за присмотр и уход за воспитанниками в дошкольной образовательной организации, реализующей основную образовательную программу дошкольного образования, определенный в настоящих Методических рекомендациях, распространяется на образовательные организации для детей дошкольного и младшего школьного возраста (начальная школа - детский сад, прогимназия).</w:t>
      </w:r>
    </w:p>
    <w:bookmarkEnd w:id="116"/>
    <w:p w:rsidR="00806980" w:rsidRDefault="00806980" w:rsidP="00806980"/>
    <w:p w:rsidR="00806980" w:rsidRDefault="00806980" w:rsidP="00806980">
      <w:pPr>
        <w:pStyle w:val="1"/>
      </w:pPr>
      <w:bookmarkStart w:id="117" w:name="sub_402"/>
      <w:r>
        <w:t>2. Порядок исчисления, установления и изменения размера родительской платы за присмотр и уход за воспитанниками в дошкольных образовательных организациях</w:t>
      </w:r>
    </w:p>
    <w:bookmarkEnd w:id="117"/>
    <w:p w:rsidR="00806980" w:rsidRDefault="00806980" w:rsidP="00806980"/>
    <w:p w:rsidR="00806980" w:rsidRDefault="00806980" w:rsidP="00806980">
      <w:bookmarkStart w:id="118" w:name="sub_421"/>
      <w:r>
        <w:t>2.1. Размер родительской платы за присмотр и уход за воспитанниками в дошкольных образовательных организациях, реализующих основную образовательную программу дошкольного образования, устанавливается на одного воспитанника дошкольной образовательной организации в зависимости от вида дошкольной образовательной организации.</w:t>
      </w:r>
    </w:p>
    <w:p w:rsidR="00806980" w:rsidRDefault="00806980" w:rsidP="00806980">
      <w:bookmarkStart w:id="119" w:name="sub_422"/>
      <w:bookmarkEnd w:id="118"/>
      <w:r>
        <w:t>2.2. Размер родительской платы за присмотр и уход за воспитанниками в дошкольных образовательных организациях включает в себя затраты на присмотр и уход за воспитанниками в дошкольных образовательных организациях.</w:t>
      </w:r>
    </w:p>
    <w:bookmarkEnd w:id="119"/>
    <w:p w:rsidR="00806980" w:rsidRDefault="00806980" w:rsidP="00806980">
      <w:r>
        <w:t>Для семей, имеющих трех и более несовершеннолетних детей, размер родительской платы составляет 50 процентов от размера вышеуказанных затрат.</w:t>
      </w:r>
    </w:p>
    <w:p w:rsidR="00806980" w:rsidRDefault="00806980" w:rsidP="00806980">
      <w:bookmarkStart w:id="120" w:name="sub_423"/>
      <w:r>
        <w:t>2.3. Родительская плата за присмотр и уход за воспитанниками в дошкольных образовательных организациях не взимается с родителей за присмотр и уход за детьми-инвалидами, детьми-сиротами и детьми, оставшимися без попечения родителей, а также за детьми с туберкулезной интоксикацией, посещающими дошкольные образовательные организации.</w:t>
      </w:r>
    </w:p>
    <w:p w:rsidR="00806980" w:rsidRDefault="00806980" w:rsidP="00806980">
      <w:bookmarkStart w:id="121" w:name="sub_424"/>
      <w:bookmarkEnd w:id="120"/>
      <w:r>
        <w:t>2.4. Родительская плата за присмотр и уход за воспитанниками в дошкольных образовательных организациях, реализующих основную 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дошкольной образовательной организации. Величина расходов на обеспечение воспитанников питанием принимается равной величине расходов на приобретение продуктов питания, включаемых в норматив финансовых затрат на присмотр и уход за воспитанниками в дошкольных образовательных организациях.</w:t>
      </w:r>
    </w:p>
    <w:p w:rsidR="00806980" w:rsidRDefault="00806980" w:rsidP="00806980">
      <w:bookmarkStart w:id="122" w:name="sub_425"/>
      <w:bookmarkEnd w:id="121"/>
      <w:r>
        <w:t>2.5. В случае выбытия воспитанника из дошкольной образовательной организации родительская плата за присмотр и уход за воспитанниками в дошкольной образовательной организации за текущий месяц возврату не подлежит.</w:t>
      </w:r>
    </w:p>
    <w:p w:rsidR="00806980" w:rsidRDefault="00806980" w:rsidP="00806980">
      <w:bookmarkStart w:id="123" w:name="sub_426"/>
      <w:bookmarkEnd w:id="122"/>
      <w:r>
        <w:t>2.6. При переводе воспитанника из одной дошкольной образовательной организации в другую родительская плата за присмотр и уход за воспитанниками в дошкольной образовательной организации подлежит возврату за оставшееся число дней текущего месяца после перевода воспитанника.</w:t>
      </w:r>
    </w:p>
    <w:p w:rsidR="00806980" w:rsidRDefault="00806980" w:rsidP="00806980">
      <w:bookmarkStart w:id="124" w:name="sub_427"/>
      <w:bookmarkEnd w:id="123"/>
      <w:r>
        <w:t xml:space="preserve">2.7. В размере родительской платы за присмотр и уход за воспитанниками в дошкольной образовательной организации, реализующей основную образовательную программу, подлежат выделению затраты, относящиеся к присмотру и уходу, в том числе стоимость продуктов питания, покрываемая за счет родительской платы за присмотр и уход за воспитанниками в дошкольных </w:t>
      </w:r>
      <w:r>
        <w:lastRenderedPageBreak/>
        <w:t>образовательных организациях.</w:t>
      </w:r>
    </w:p>
    <w:p w:rsidR="00806980" w:rsidRDefault="00806980" w:rsidP="00806980">
      <w:bookmarkStart w:id="125" w:name="sub_428"/>
      <w:bookmarkEnd w:id="124"/>
      <w:r>
        <w:t>2.8. Размер родительской платы за присмотр и уход за воспитанниками в дошкольных образовательных организациях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дошкольных образовательных организациях.</w:t>
      </w:r>
    </w:p>
    <w:bookmarkEnd w:id="125"/>
    <w:p w:rsidR="00806980" w:rsidRDefault="00806980" w:rsidP="00806980"/>
    <w:p w:rsidR="00806980" w:rsidRDefault="00806980" w:rsidP="00806980">
      <w:pPr>
        <w:pStyle w:val="1"/>
      </w:pPr>
      <w:bookmarkStart w:id="126" w:name="sub_403"/>
      <w:r>
        <w:t>3. Порядок взимания родительской платы за присмотр и уход за воспитанниками в дошкольных образовательных организациях</w:t>
      </w:r>
    </w:p>
    <w:bookmarkEnd w:id="126"/>
    <w:p w:rsidR="00806980" w:rsidRDefault="00806980" w:rsidP="00806980"/>
    <w:p w:rsidR="00806980" w:rsidRDefault="00806980" w:rsidP="00806980">
      <w:bookmarkStart w:id="127" w:name="sub_431"/>
      <w:r>
        <w:t>3.1. Родительская плата за присмотр и уход за воспитанниками в дошкольной образовательной организации вносится ежемесячно не позднее десятого числа текущего месяца.</w:t>
      </w:r>
    </w:p>
    <w:p w:rsidR="00806980" w:rsidRDefault="00806980" w:rsidP="00806980">
      <w:bookmarkStart w:id="128" w:name="sub_432"/>
      <w:bookmarkEnd w:id="127"/>
      <w:r>
        <w:t>3.2. В случае невнесения родительской платы за присмотр и уход за воспитанниками в дошкольной образовательной организации в течение двух недель после установленного срока указанная сумма взыскивается в порядке, определяемом действующим законодательством.</w:t>
      </w:r>
    </w:p>
    <w:p w:rsidR="00806980" w:rsidRDefault="00806980" w:rsidP="00806980">
      <w:bookmarkStart w:id="129" w:name="sub_433"/>
      <w:bookmarkEnd w:id="128"/>
      <w:r>
        <w:t>3.3. Возврат излишне внесенной родительской платы за присмотр и уход за воспитанниками в дошкольной образовательной организации производится на основании подачи заявления родителем (законным представителем) воспитанника руководителю дошкольной образовательной организации, которое может быть подано до истечения одного года со дня внесения родительской платы.</w:t>
      </w:r>
    </w:p>
    <w:p w:rsidR="00806980" w:rsidRDefault="00806980" w:rsidP="00806980">
      <w:bookmarkStart w:id="130" w:name="sub_434"/>
      <w:bookmarkEnd w:id="129"/>
      <w:r>
        <w:t>3.4. Возврат излишне внесенной родительской платы за присмотр и уход за воспитанниками в дошкольной образовательной организации производится в течение двух недель со дня подачи заявления родителем (законным представителем) воспитанника руководителю дошкольной образовательной организации.</w:t>
      </w:r>
    </w:p>
    <w:bookmarkEnd w:id="130"/>
    <w:p w:rsidR="00806980" w:rsidRDefault="00806980" w:rsidP="00806980"/>
    <w:p w:rsidR="00806980" w:rsidRDefault="00806980" w:rsidP="00806980"/>
    <w:p w:rsidR="00806980" w:rsidRDefault="00806980" w:rsidP="00806980">
      <w:pPr>
        <w:pStyle w:val="1"/>
      </w:pPr>
      <w:bookmarkStart w:id="131" w:name="sub_500"/>
      <w:r>
        <w:t>Методические рекомендации</w:t>
      </w:r>
      <w:r>
        <w:br/>
        <w:t>по расчету объема финансового обеспечения дошкольных образовательных организаций Республики Татарстан</w:t>
      </w:r>
      <w:r>
        <w:br/>
        <w:t xml:space="preserve">(утв. </w:t>
      </w:r>
      <w:hyperlink r:id="rId223" w:anchor="sub_1" w:history="1">
        <w:r>
          <w:rPr>
            <w:rStyle w:val="afff0"/>
            <w:rFonts w:ascii="Arial" w:hAnsi="Arial" w:cs="Arial"/>
          </w:rPr>
          <w:t>постановлением</w:t>
        </w:r>
      </w:hyperlink>
      <w:r>
        <w:t xml:space="preserve"> КМ РТ от 30 декабря 2013 г. N 1096)</w:t>
      </w:r>
    </w:p>
    <w:bookmarkEnd w:id="131"/>
    <w:p w:rsidR="00806980" w:rsidRDefault="00806980" w:rsidP="00806980"/>
    <w:p w:rsidR="00806980" w:rsidRDefault="00806980" w:rsidP="00806980">
      <w:pPr>
        <w:pStyle w:val="1"/>
      </w:pPr>
      <w:bookmarkStart w:id="132" w:name="sub_501"/>
      <w:r>
        <w:t>1. Общие положения</w:t>
      </w:r>
    </w:p>
    <w:bookmarkEnd w:id="132"/>
    <w:p w:rsidR="00806980" w:rsidRDefault="00806980" w:rsidP="00806980"/>
    <w:p w:rsidR="00806980" w:rsidRDefault="00806980" w:rsidP="00806980">
      <w:bookmarkStart w:id="133" w:name="sub_511"/>
      <w:r>
        <w:t>1.1. Настоящие Методические рекомендации определяют механизм расчета объема финансового обеспечения дошкольной образовательной организации в Республике Татарстан на реализацию образовательных программ и содержание воспитанников в дошкольных образовательных организациях.</w:t>
      </w:r>
    </w:p>
    <w:p w:rsidR="00806980" w:rsidRDefault="00806980" w:rsidP="00806980">
      <w:bookmarkStart w:id="134" w:name="sub_512"/>
      <w:bookmarkEnd w:id="133"/>
      <w:r>
        <w:t>1.2. Настоящие Методические рекомендации распространяются на следующие виды дошкольных образовательных организаций:</w:t>
      </w:r>
    </w:p>
    <w:bookmarkEnd w:id="134"/>
    <w:p w:rsidR="00806980" w:rsidRDefault="00806980" w:rsidP="00806980">
      <w:r>
        <w:t>детский сад;</w:t>
      </w:r>
    </w:p>
    <w:p w:rsidR="00806980" w:rsidRDefault="00806980" w:rsidP="00806980">
      <w:r>
        <w:t>детский сад общеразвивающего вида с приоритетным осуществлением одного или нескольких направлений развития;</w:t>
      </w:r>
    </w:p>
    <w:p w:rsidR="00806980" w:rsidRDefault="00806980" w:rsidP="00806980">
      <w:r>
        <w:t>детский сад компенсирующего вида с приоритетным осуществлением квалифицированной коррекции отклонений в физическом и психическом развитии воспитанников;</w:t>
      </w:r>
    </w:p>
    <w:p w:rsidR="00806980" w:rsidRDefault="00806980" w:rsidP="00806980">
      <w:r>
        <w:t>детский сад присмотра и оздоровления с приоритетным осуществлением санитарно-гигиенических, профилактических и оздоровительных мероприятий и процедур;</w:t>
      </w:r>
    </w:p>
    <w:p w:rsidR="00806980" w:rsidRDefault="00806980" w:rsidP="00806980">
      <w:r>
        <w:t>детский сад комбинированного вида;</w:t>
      </w:r>
    </w:p>
    <w:p w:rsidR="00806980" w:rsidRDefault="00806980" w:rsidP="00806980">
      <w:r>
        <w:lastRenderedPageBreak/>
        <w:t>центр развития ребенка.</w:t>
      </w:r>
    </w:p>
    <w:p w:rsidR="00806980" w:rsidRDefault="00806980" w:rsidP="00806980">
      <w:bookmarkStart w:id="135" w:name="sub_513"/>
      <w:r>
        <w:t>1.3. Для расчета объема финансового обеспечения дошкольных образовательных организаций принимается следующая предельная наполняемость групп дошкольной образовательной организации:</w:t>
      </w:r>
    </w:p>
    <w:bookmarkEnd w:id="135"/>
    <w:p w:rsidR="00806980" w:rsidRDefault="00806980" w:rsidP="00806980">
      <w:r>
        <w:t>в группах:</w:t>
      </w:r>
    </w:p>
    <w:p w:rsidR="00806980" w:rsidRDefault="00806980" w:rsidP="00806980">
      <w:r>
        <w:t>от 2 месяцев до 1 года - 10 детей;</w:t>
      </w:r>
    </w:p>
    <w:p w:rsidR="00806980" w:rsidRDefault="00806980" w:rsidP="00806980">
      <w:r>
        <w:t>от 1 года до 3 лет - 15 детей;</w:t>
      </w:r>
    </w:p>
    <w:p w:rsidR="00806980" w:rsidRDefault="00806980" w:rsidP="00806980">
      <w:r>
        <w:t>от 3 до 7 лет - 20 детей;</w:t>
      </w:r>
    </w:p>
    <w:p w:rsidR="00806980" w:rsidRDefault="00806980" w:rsidP="00806980">
      <w:r>
        <w:t>в разновозрастных группах:</w:t>
      </w:r>
    </w:p>
    <w:p w:rsidR="00806980" w:rsidRDefault="00806980" w:rsidP="00806980">
      <w:r>
        <w:t>при наличии в группе детей двух возрастов (от 2 месяцев до 3 лет) - 8 детей;</w:t>
      </w:r>
    </w:p>
    <w:p w:rsidR="00806980" w:rsidRDefault="00806980" w:rsidP="00806980">
      <w:r>
        <w:t>при наличии в группе детей любых трех возрастов (от 3 до 7 лет) - 10 детей;</w:t>
      </w:r>
    </w:p>
    <w:p w:rsidR="00806980" w:rsidRDefault="00806980" w:rsidP="00806980">
      <w:r>
        <w:t>при наличии в группе детей любых двух возрастов (от 3 до 7 лет) - 20 детей;</w:t>
      </w:r>
    </w:p>
    <w:p w:rsidR="00806980" w:rsidRDefault="00806980" w:rsidP="00806980">
      <w:r>
        <w:t>в группах компенсирующего вида согласно таблице 17.</w:t>
      </w:r>
    </w:p>
    <w:p w:rsidR="00806980" w:rsidRDefault="00806980" w:rsidP="00806980"/>
    <w:p w:rsidR="00806980" w:rsidRDefault="00806980" w:rsidP="00806980">
      <w:pPr>
        <w:pStyle w:val="af3"/>
        <w:rPr>
          <w:color w:val="000000"/>
          <w:sz w:val="16"/>
          <w:szCs w:val="16"/>
        </w:rPr>
      </w:pPr>
      <w:bookmarkStart w:id="136" w:name="sub_1017"/>
      <w:r>
        <w:rPr>
          <w:color w:val="000000"/>
          <w:sz w:val="16"/>
          <w:szCs w:val="16"/>
        </w:rPr>
        <w:t>ГАРАНТ:</w:t>
      </w:r>
    </w:p>
    <w:bookmarkEnd w:id="136"/>
    <w:p w:rsidR="00806980" w:rsidRDefault="00806980" w:rsidP="00806980">
      <w:pPr>
        <w:pStyle w:val="af3"/>
      </w:pPr>
      <w:r>
        <w:t>Нумерация таблиц приводится в соответствии с источником</w:t>
      </w:r>
    </w:p>
    <w:p w:rsidR="00806980" w:rsidRDefault="00806980" w:rsidP="00806980">
      <w:pPr>
        <w:ind w:firstLine="698"/>
        <w:jc w:val="right"/>
      </w:pPr>
      <w:r>
        <w:rPr>
          <w:rStyle w:val="afff"/>
          <w:bCs/>
        </w:rPr>
        <w:t>Таблица 17</w:t>
      </w:r>
    </w:p>
    <w:p w:rsidR="00806980" w:rsidRDefault="00806980" w:rsidP="00806980"/>
    <w:p w:rsidR="00806980" w:rsidRDefault="00806980" w:rsidP="00806980">
      <w:pPr>
        <w:pStyle w:val="1"/>
      </w:pPr>
      <w:r>
        <w:t>Предельная наполняемость групп дошкольных образовательных организаций компенсирующего вида</w:t>
      </w:r>
    </w:p>
    <w:p w:rsidR="00806980" w:rsidRDefault="00806980" w:rsidP="0080698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515"/>
        <w:gridCol w:w="1818"/>
        <w:gridCol w:w="2089"/>
      </w:tblGrid>
      <w:tr w:rsidR="00806980" w:rsidTr="00806980">
        <w:tc>
          <w:tcPr>
            <w:tcW w:w="10422" w:type="dxa"/>
            <w:gridSpan w:val="3"/>
            <w:tcBorders>
              <w:top w:val="nil"/>
              <w:left w:val="nil"/>
              <w:bottom w:val="single" w:sz="4" w:space="0" w:color="auto"/>
              <w:right w:val="nil"/>
            </w:tcBorders>
            <w:hideMark/>
          </w:tcPr>
          <w:p w:rsidR="00806980" w:rsidRDefault="00806980">
            <w:pPr>
              <w:pStyle w:val="afd"/>
              <w:spacing w:line="276" w:lineRule="auto"/>
              <w:jc w:val="right"/>
            </w:pPr>
            <w:r>
              <w:t>(человек)</w:t>
            </w:r>
          </w:p>
        </w:tc>
      </w:tr>
      <w:tr w:rsidR="00806980" w:rsidTr="00806980">
        <w:tc>
          <w:tcPr>
            <w:tcW w:w="6515" w:type="dxa"/>
            <w:vMerge w:val="restart"/>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Категория детей</w:t>
            </w:r>
          </w:p>
        </w:tc>
        <w:tc>
          <w:tcPr>
            <w:tcW w:w="3907" w:type="dxa"/>
            <w:gridSpan w:val="2"/>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Предельная наполняемость групп детей в возрасте</w:t>
            </w:r>
          </w:p>
        </w:tc>
      </w:tr>
      <w:tr w:rsidR="00806980" w:rsidTr="00806980">
        <w:tc>
          <w:tcPr>
            <w:tcW w:w="10422" w:type="dxa"/>
            <w:vMerge/>
            <w:tcBorders>
              <w:top w:val="single" w:sz="4" w:space="0" w:color="auto"/>
              <w:left w:val="single" w:sz="4" w:space="0" w:color="auto"/>
              <w:bottom w:val="single" w:sz="4" w:space="0" w:color="auto"/>
              <w:right w:val="single" w:sz="4" w:space="0" w:color="auto"/>
            </w:tcBorders>
            <w:vAlign w:val="center"/>
            <w:hideMark/>
          </w:tcPr>
          <w:p w:rsidR="00806980" w:rsidRDefault="00806980">
            <w:pPr>
              <w:widowControl/>
              <w:autoSpaceDE/>
              <w:autoSpaceDN/>
              <w:adjustRightInd/>
              <w:ind w:firstLine="0"/>
              <w:jc w:val="left"/>
            </w:pP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до 3 лет</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старше 3 лет</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тяжелыми нарушениями речи</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фонетико-фонематическими нарушениями речи</w:t>
            </w:r>
          </w:p>
        </w:tc>
        <w:tc>
          <w:tcPr>
            <w:tcW w:w="1818" w:type="dxa"/>
            <w:tcBorders>
              <w:top w:val="single" w:sz="4" w:space="0" w:color="auto"/>
              <w:left w:val="single" w:sz="4" w:space="0" w:color="auto"/>
              <w:bottom w:val="single" w:sz="4" w:space="0" w:color="auto"/>
              <w:right w:val="single" w:sz="4" w:space="0" w:color="auto"/>
            </w:tcBorders>
          </w:tcPr>
          <w:p w:rsidR="00806980" w:rsidRDefault="00806980">
            <w:pPr>
              <w:pStyle w:val="afd"/>
              <w:spacing w:line="276" w:lineRule="auto"/>
            </w:pP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12</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нарушением слуха (глухие)</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частичной потерей слуха (слабослышащие)</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нарушением зрения (слепые)</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частичной потерей зрения (слабовидящие)</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нарушениями опорно-двигательного аппарата</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8</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нарушением интеллекта (умственной отсталостью)</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6</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туберкулезной интоксикацией</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Часто болеющие дети</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со сложными дефектами</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5</w:t>
            </w:r>
          </w:p>
        </w:tc>
      </w:tr>
      <w:tr w:rsidR="00806980" w:rsidTr="00806980">
        <w:tc>
          <w:tcPr>
            <w:tcW w:w="6515" w:type="dxa"/>
            <w:tcBorders>
              <w:top w:val="single" w:sz="4" w:space="0" w:color="auto"/>
              <w:left w:val="single" w:sz="4" w:space="0" w:color="auto"/>
              <w:bottom w:val="single" w:sz="4" w:space="0" w:color="auto"/>
              <w:right w:val="single" w:sz="4" w:space="0" w:color="auto"/>
            </w:tcBorders>
            <w:hideMark/>
          </w:tcPr>
          <w:p w:rsidR="00806980" w:rsidRDefault="00806980">
            <w:pPr>
              <w:pStyle w:val="aff5"/>
              <w:spacing w:line="276" w:lineRule="auto"/>
            </w:pPr>
            <w:r>
              <w:t>Дети с иными отклонениями в развитии</w:t>
            </w:r>
          </w:p>
        </w:tc>
        <w:tc>
          <w:tcPr>
            <w:tcW w:w="1818"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10</w:t>
            </w:r>
          </w:p>
        </w:tc>
        <w:tc>
          <w:tcPr>
            <w:tcW w:w="2089" w:type="dxa"/>
            <w:tcBorders>
              <w:top w:val="single" w:sz="4" w:space="0" w:color="auto"/>
              <w:left w:val="single" w:sz="4" w:space="0" w:color="auto"/>
              <w:bottom w:val="single" w:sz="4" w:space="0" w:color="auto"/>
              <w:right w:val="single" w:sz="4" w:space="0" w:color="auto"/>
            </w:tcBorders>
            <w:hideMark/>
          </w:tcPr>
          <w:p w:rsidR="00806980" w:rsidRDefault="00806980">
            <w:pPr>
              <w:pStyle w:val="afd"/>
              <w:spacing w:line="276" w:lineRule="auto"/>
              <w:jc w:val="center"/>
            </w:pPr>
            <w:r>
              <w:t>15</w:t>
            </w:r>
          </w:p>
        </w:tc>
      </w:tr>
    </w:tbl>
    <w:p w:rsidR="00806980" w:rsidRDefault="00806980" w:rsidP="00806980"/>
    <w:p w:rsidR="00806980" w:rsidRDefault="00806980" w:rsidP="00806980">
      <w:pPr>
        <w:pStyle w:val="1"/>
      </w:pPr>
      <w:bookmarkStart w:id="137" w:name="sub_502"/>
      <w:r>
        <w:t>2. Порядок расчета объема финансового обеспечения дошкольной образовательной организации</w:t>
      </w:r>
    </w:p>
    <w:bookmarkEnd w:id="137"/>
    <w:p w:rsidR="00806980" w:rsidRDefault="00806980" w:rsidP="00806980"/>
    <w:p w:rsidR="00806980" w:rsidRDefault="00806980" w:rsidP="00806980">
      <w:bookmarkStart w:id="138" w:name="sub_521"/>
      <w:r>
        <w:t>2.1. Объем финансового обеспечения дошкольной образовательной организации включает в себя:</w:t>
      </w:r>
    </w:p>
    <w:bookmarkEnd w:id="138"/>
    <w:p w:rsidR="00806980" w:rsidRDefault="00806980" w:rsidP="00806980">
      <w:r>
        <w:t>объем финансового обеспечения на реализацию образовательных программ в дошкольных образовательных организациях;</w:t>
      </w:r>
    </w:p>
    <w:p w:rsidR="00806980" w:rsidRDefault="00806980" w:rsidP="00806980">
      <w:r>
        <w:t>объем финансового обеспечения на присмотр и уход за воспитанниками в дошкольной образовательной организации;</w:t>
      </w:r>
    </w:p>
    <w:p w:rsidR="00806980" w:rsidRDefault="00806980" w:rsidP="00806980">
      <w:r>
        <w:t xml:space="preserve">объем финансового обеспечения на содержание имущества дошкольной </w:t>
      </w:r>
      <w:r>
        <w:lastRenderedPageBreak/>
        <w:t>образовательной организации;</w:t>
      </w:r>
    </w:p>
    <w:p w:rsidR="00806980" w:rsidRDefault="00806980" w:rsidP="00806980">
      <w:r>
        <w:t>объем финансового обеспечения на оплату коммунальных услуг дошкольной образовательной организации;</w:t>
      </w:r>
    </w:p>
    <w:p w:rsidR="00806980" w:rsidRDefault="00806980" w:rsidP="00806980">
      <w:r>
        <w:t>объем финансового обеспечения на услуги связи дошкольной образовательной организации;</w:t>
      </w:r>
    </w:p>
    <w:p w:rsidR="00806980" w:rsidRDefault="00806980" w:rsidP="00806980">
      <w:r>
        <w:t>объем финансового обеспечения на содержание бассейна дошкольной образовательной организации.</w:t>
      </w:r>
    </w:p>
    <w:p w:rsidR="00806980" w:rsidRDefault="00806980" w:rsidP="00806980">
      <w:bookmarkStart w:id="139" w:name="sub_522"/>
      <w:r>
        <w:t>2.2. Объем финансового обеспечения дошкольной образовательной организации определяется по формуле:</w:t>
      </w:r>
    </w:p>
    <w:bookmarkEnd w:id="139"/>
    <w:p w:rsidR="00806980" w:rsidRDefault="00806980" w:rsidP="00806980"/>
    <w:p w:rsidR="00806980" w:rsidRDefault="00806980" w:rsidP="00806980">
      <w:pPr>
        <w:ind w:firstLine="698"/>
        <w:jc w:val="center"/>
      </w:pPr>
      <w:r>
        <w:rPr>
          <w:noProof/>
        </w:rPr>
        <w:drawing>
          <wp:inline distT="0" distB="0" distL="0" distR="0">
            <wp:extent cx="5505450" cy="771525"/>
            <wp:effectExtent l="1905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24" cstate="print"/>
                    <a:srcRect/>
                    <a:stretch>
                      <a:fillRect/>
                    </a:stretch>
                  </pic:blipFill>
                  <pic:spPr bwMode="auto">
                    <a:xfrm>
                      <a:off x="0" y="0"/>
                      <a:ext cx="5505450" cy="771525"/>
                    </a:xfrm>
                    <a:prstGeom prst="rect">
                      <a:avLst/>
                    </a:prstGeom>
                    <a:noFill/>
                    <a:ln w="9525">
                      <a:noFill/>
                      <a:miter lim="800000"/>
                      <a:headEnd/>
                      <a:tailEnd/>
                    </a:ln>
                  </pic:spPr>
                </pic:pic>
              </a:graphicData>
            </a:graphic>
          </wp:inline>
        </w:drawing>
      </w:r>
      <w:r>
        <w:t>-</w:t>
      </w:r>
    </w:p>
    <w:p w:rsidR="00806980" w:rsidRDefault="00806980" w:rsidP="00806980">
      <w:pPr>
        <w:ind w:firstLine="698"/>
        <w:jc w:val="center"/>
      </w:pPr>
      <w:r>
        <w:t>-</w:t>
      </w:r>
      <w:r>
        <w:rPr>
          <w:noProof/>
        </w:rPr>
        <w:drawing>
          <wp:inline distT="0" distB="0" distL="0" distR="0">
            <wp:extent cx="3638550" cy="361950"/>
            <wp:effectExtent l="1905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25" cstate="print"/>
                    <a:srcRect/>
                    <a:stretch>
                      <a:fillRect/>
                    </a:stretch>
                  </pic:blipFill>
                  <pic:spPr bwMode="auto">
                    <a:xfrm>
                      <a:off x="0" y="0"/>
                      <a:ext cx="3638550" cy="361950"/>
                    </a:xfrm>
                    <a:prstGeom prst="rect">
                      <a:avLst/>
                    </a:prstGeom>
                    <a:noFill/>
                    <a:ln w="9525">
                      <a:noFill/>
                      <a:miter lim="800000"/>
                      <a:headEnd/>
                      <a:tailEnd/>
                    </a:ln>
                  </pic:spPr>
                </pic:pic>
              </a:graphicData>
            </a:graphic>
          </wp:inline>
        </w:drawing>
      </w:r>
      <w:r>
        <w:t>,</w:t>
      </w:r>
    </w:p>
    <w:p w:rsidR="00806980" w:rsidRDefault="00806980" w:rsidP="00806980"/>
    <w:p w:rsidR="00806980" w:rsidRDefault="00806980" w:rsidP="00806980">
      <w:r>
        <w:t>где:</w:t>
      </w:r>
    </w:p>
    <w:p w:rsidR="00806980" w:rsidRDefault="00806980" w:rsidP="00806980">
      <w:r>
        <w:rPr>
          <w:noProof/>
        </w:rPr>
        <w:drawing>
          <wp:inline distT="0" distB="0" distL="0" distR="0">
            <wp:extent cx="695325" cy="323850"/>
            <wp:effectExtent l="19050" t="0" r="952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26" cstate="print"/>
                    <a:srcRect/>
                    <a:stretch>
                      <a:fillRect/>
                    </a:stretch>
                  </pic:blipFill>
                  <pic:spPr bwMode="auto">
                    <a:xfrm>
                      <a:off x="0" y="0"/>
                      <a:ext cx="695325" cy="323850"/>
                    </a:xfrm>
                    <a:prstGeom prst="rect">
                      <a:avLst/>
                    </a:prstGeom>
                    <a:noFill/>
                    <a:ln w="9525">
                      <a:noFill/>
                      <a:miter lim="800000"/>
                      <a:headEnd/>
                      <a:tailEnd/>
                    </a:ln>
                  </pic:spPr>
                </pic:pic>
              </a:graphicData>
            </a:graphic>
          </wp:inline>
        </w:drawing>
      </w:r>
      <w:r>
        <w:t xml:space="preserve"> - объем финансового обеспечения i-й дошкольной образовательной организации;</w:t>
      </w:r>
    </w:p>
    <w:p w:rsidR="00806980" w:rsidRDefault="00806980" w:rsidP="00806980">
      <w:r>
        <w:rPr>
          <w:noProof/>
        </w:rPr>
        <w:drawing>
          <wp:inline distT="0" distB="0" distL="0" distR="0">
            <wp:extent cx="371475" cy="257175"/>
            <wp:effectExtent l="1905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27" cstate="print"/>
                    <a:srcRect/>
                    <a:stretch>
                      <a:fillRect/>
                    </a:stretch>
                  </pic:blipFill>
                  <pic:spPr bwMode="auto">
                    <a:xfrm>
                      <a:off x="0" y="0"/>
                      <a:ext cx="371475" cy="257175"/>
                    </a:xfrm>
                    <a:prstGeom prst="rect">
                      <a:avLst/>
                    </a:prstGeom>
                    <a:noFill/>
                    <a:ln w="9525">
                      <a:noFill/>
                      <a:miter lim="800000"/>
                      <a:headEnd/>
                      <a:tailEnd/>
                    </a:ln>
                  </pic:spPr>
                </pic:pic>
              </a:graphicData>
            </a:graphic>
          </wp:inline>
        </w:drawing>
      </w:r>
      <w:r>
        <w:t xml:space="preserve"> - нормативное количество воспитанников в группе дошкольной образовательной организации, принимаемое согласно </w:t>
      </w:r>
      <w:hyperlink r:id="rId228" w:anchor="sub_513" w:history="1">
        <w:r>
          <w:rPr>
            <w:rStyle w:val="afff0"/>
            <w:rFonts w:ascii="Arial" w:hAnsi="Arial" w:cs="Arial"/>
          </w:rPr>
          <w:t>пункту 1.3</w:t>
        </w:r>
      </w:hyperlink>
      <w:r>
        <w:t xml:space="preserve"> настоящих Методических рекомендаций;</w:t>
      </w:r>
    </w:p>
    <w:p w:rsidR="00806980" w:rsidRDefault="00806980" w:rsidP="00806980">
      <w:r>
        <w:rPr>
          <w:noProof/>
        </w:rPr>
        <w:drawing>
          <wp:inline distT="0" distB="0" distL="0" distR="0">
            <wp:extent cx="400050" cy="285750"/>
            <wp:effectExtent l="1905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29" cstate="print"/>
                    <a:srcRect/>
                    <a:stretch>
                      <a:fillRect/>
                    </a:stretch>
                  </pic:blipFill>
                  <pic:spPr bwMode="auto">
                    <a:xfrm>
                      <a:off x="0" y="0"/>
                      <a:ext cx="400050" cy="285750"/>
                    </a:xfrm>
                    <a:prstGeom prst="rect">
                      <a:avLst/>
                    </a:prstGeom>
                    <a:noFill/>
                    <a:ln w="9525">
                      <a:noFill/>
                      <a:miter lim="800000"/>
                      <a:headEnd/>
                      <a:tailEnd/>
                    </a:ln>
                  </pic:spPr>
                </pic:pic>
              </a:graphicData>
            </a:graphic>
          </wp:inline>
        </w:drawing>
      </w:r>
      <w:r>
        <w:t xml:space="preserve"> - корректирующий коэффициент, учитывающий посещаемость детей группы в i-й дошкольной образовательной организации (при </w:t>
      </w:r>
      <w:r>
        <w:rPr>
          <w:noProof/>
        </w:rPr>
        <w:drawing>
          <wp:inline distT="0" distB="0" distL="0" distR="0">
            <wp:extent cx="1114425" cy="257175"/>
            <wp:effectExtent l="1905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30" cstate="print"/>
                    <a:srcRect/>
                    <a:stretch>
                      <a:fillRect/>
                    </a:stretch>
                  </pic:blipFill>
                  <pic:spPr bwMode="auto">
                    <a:xfrm>
                      <a:off x="0" y="0"/>
                      <a:ext cx="1114425" cy="257175"/>
                    </a:xfrm>
                    <a:prstGeom prst="rect">
                      <a:avLst/>
                    </a:prstGeom>
                    <a:noFill/>
                    <a:ln w="9525">
                      <a:noFill/>
                      <a:miter lim="800000"/>
                      <a:headEnd/>
                      <a:tailEnd/>
                    </a:ln>
                  </pic:spPr>
                </pic:pic>
              </a:graphicData>
            </a:graphic>
          </wp:inline>
        </w:drawing>
      </w:r>
      <w:r>
        <w:t xml:space="preserve"> принимается равным 0,9, в остальных случаях - 1);</w:t>
      </w:r>
    </w:p>
    <w:p w:rsidR="00806980" w:rsidRDefault="00806980" w:rsidP="00806980">
      <w:r>
        <w:rPr>
          <w:noProof/>
        </w:rPr>
        <w:drawing>
          <wp:inline distT="0" distB="0" distL="0" distR="0">
            <wp:extent cx="314325" cy="257175"/>
            <wp:effectExtent l="1905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31" cstate="print"/>
                    <a:srcRect/>
                    <a:stretch>
                      <a:fillRect/>
                    </a:stretch>
                  </pic:blipFill>
                  <pic:spPr bwMode="auto">
                    <a:xfrm>
                      <a:off x="0" y="0"/>
                      <a:ext cx="314325" cy="257175"/>
                    </a:xfrm>
                    <a:prstGeom prst="rect">
                      <a:avLst/>
                    </a:prstGeom>
                    <a:noFill/>
                    <a:ln w="9525">
                      <a:noFill/>
                      <a:miter lim="800000"/>
                      <a:headEnd/>
                      <a:tailEnd/>
                    </a:ln>
                  </pic:spPr>
                </pic:pic>
              </a:graphicData>
            </a:graphic>
          </wp:inline>
        </w:drawing>
      </w:r>
      <w:r>
        <w:t xml:space="preserve"> - количество групп i-й дошкольной образовательной организации;</w:t>
      </w:r>
    </w:p>
    <w:p w:rsidR="00806980" w:rsidRDefault="00806980" w:rsidP="00806980">
      <w:r>
        <w:rPr>
          <w:noProof/>
        </w:rPr>
        <w:drawing>
          <wp:inline distT="0" distB="0" distL="0" distR="0">
            <wp:extent cx="352425" cy="323850"/>
            <wp:effectExtent l="1905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32" cstate="print"/>
                    <a:srcRect/>
                    <a:stretch>
                      <a:fillRect/>
                    </a:stretch>
                  </pic:blipFill>
                  <pic:spPr bwMode="auto">
                    <a:xfrm>
                      <a:off x="0" y="0"/>
                      <a:ext cx="352425" cy="323850"/>
                    </a:xfrm>
                    <a:prstGeom prst="rect">
                      <a:avLst/>
                    </a:prstGeom>
                    <a:noFill/>
                    <a:ln w="9525">
                      <a:noFill/>
                      <a:miter lim="800000"/>
                      <a:headEnd/>
                      <a:tailEnd/>
                    </a:ln>
                  </pic:spPr>
                </pic:pic>
              </a:graphicData>
            </a:graphic>
          </wp:inline>
        </w:drawing>
      </w:r>
      <w:r>
        <w:t xml:space="preserve"> - нормативы финансовых затрат;</w:t>
      </w:r>
    </w:p>
    <w:p w:rsidR="00806980" w:rsidRDefault="00806980" w:rsidP="00806980">
      <w:r>
        <w:rPr>
          <w:noProof/>
        </w:rPr>
        <w:drawing>
          <wp:inline distT="0" distB="0" distL="0" distR="0">
            <wp:extent cx="504825" cy="276225"/>
            <wp:effectExtent l="1905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33" cstate="print"/>
                    <a:srcRect/>
                    <a:stretch>
                      <a:fillRect/>
                    </a:stretch>
                  </pic:blipFill>
                  <pic:spPr bwMode="auto">
                    <a:xfrm>
                      <a:off x="0" y="0"/>
                      <a:ext cx="504825" cy="276225"/>
                    </a:xfrm>
                    <a:prstGeom prst="rect">
                      <a:avLst/>
                    </a:prstGeom>
                    <a:noFill/>
                    <a:ln w="9525">
                      <a:noFill/>
                      <a:miter lim="800000"/>
                      <a:headEnd/>
                      <a:tailEnd/>
                    </a:ln>
                  </pic:spPr>
                </pic:pic>
              </a:graphicData>
            </a:graphic>
          </wp:inline>
        </w:drawing>
      </w:r>
      <w:r>
        <w:t xml:space="preserve"> - нормативные затраты на оказание услуг по присмотру и уходу за воспитанниками дошкольных образовательных организаций;</w:t>
      </w:r>
    </w:p>
    <w:p w:rsidR="00806980" w:rsidRDefault="00806980" w:rsidP="00806980">
      <w:r>
        <w:rPr>
          <w:noProof/>
        </w:rPr>
        <w:drawing>
          <wp:inline distT="0" distB="0" distL="0" distR="0">
            <wp:extent cx="447675" cy="228600"/>
            <wp:effectExtent l="1905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34" cstate="print"/>
                    <a:srcRect/>
                    <a:stretch>
                      <a:fillRect/>
                    </a:stretch>
                  </pic:blipFill>
                  <pic:spPr bwMode="auto">
                    <a:xfrm>
                      <a:off x="0" y="0"/>
                      <a:ext cx="447675" cy="228600"/>
                    </a:xfrm>
                    <a:prstGeom prst="rect">
                      <a:avLst/>
                    </a:prstGeom>
                    <a:noFill/>
                    <a:ln w="9525">
                      <a:noFill/>
                      <a:miter lim="800000"/>
                      <a:headEnd/>
                      <a:tailEnd/>
                    </a:ln>
                  </pic:spPr>
                </pic:pic>
              </a:graphicData>
            </a:graphic>
          </wp:inline>
        </w:drawing>
      </w:r>
      <w:r>
        <w:t xml:space="preserve"> - расходы на продукты питания в дошкольных образовательных организациях на одного воспитанника в год;</w:t>
      </w:r>
    </w:p>
    <w:p w:rsidR="00806980" w:rsidRDefault="00806980" w:rsidP="00806980">
      <w:r>
        <w:rPr>
          <w:noProof/>
        </w:rPr>
        <w:drawing>
          <wp:inline distT="0" distB="0" distL="0" distR="0">
            <wp:extent cx="352425" cy="257175"/>
            <wp:effectExtent l="1905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35" cstate="print"/>
                    <a:srcRect/>
                    <a:stretch>
                      <a:fillRect/>
                    </a:stretch>
                  </pic:blipFill>
                  <pic:spPr bwMode="auto">
                    <a:xfrm>
                      <a:off x="0" y="0"/>
                      <a:ext cx="352425" cy="257175"/>
                    </a:xfrm>
                    <a:prstGeom prst="rect">
                      <a:avLst/>
                    </a:prstGeom>
                    <a:noFill/>
                    <a:ln w="9525">
                      <a:noFill/>
                      <a:miter lim="800000"/>
                      <a:headEnd/>
                      <a:tailEnd/>
                    </a:ln>
                  </pic:spPr>
                </pic:pic>
              </a:graphicData>
            </a:graphic>
          </wp:inline>
        </w:drawing>
      </w:r>
      <w:r>
        <w:t xml:space="preserve"> - фактическое количество воспитанников в группе i-й дошкольной образовательной организации;</w:t>
      </w:r>
    </w:p>
    <w:p w:rsidR="00806980" w:rsidRDefault="00806980" w:rsidP="00806980">
      <w:r>
        <w:rPr>
          <w:noProof/>
        </w:rPr>
        <w:drawing>
          <wp:inline distT="0" distB="0" distL="0" distR="0">
            <wp:extent cx="342900" cy="276225"/>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36" cstate="print"/>
                    <a:srcRect/>
                    <a:stretch>
                      <a:fillRect/>
                    </a:stretch>
                  </pic:blipFill>
                  <pic:spPr bwMode="auto">
                    <a:xfrm>
                      <a:off x="0" y="0"/>
                      <a:ext cx="342900" cy="276225"/>
                    </a:xfrm>
                    <a:prstGeom prst="rect">
                      <a:avLst/>
                    </a:prstGeom>
                    <a:noFill/>
                    <a:ln w="9525">
                      <a:noFill/>
                      <a:miter lim="800000"/>
                      <a:headEnd/>
                      <a:tailEnd/>
                    </a:ln>
                  </pic:spPr>
                </pic:pic>
              </a:graphicData>
            </a:graphic>
          </wp:inline>
        </w:drawing>
      </w:r>
      <w:r>
        <w:t xml:space="preserve"> - нормативные расходы на содержание имущества дошкольных образовательных организаций;</w:t>
      </w:r>
    </w:p>
    <w:p w:rsidR="00806980" w:rsidRDefault="00806980" w:rsidP="00806980">
      <w:r>
        <w:rPr>
          <w:noProof/>
        </w:rPr>
        <w:drawing>
          <wp:inline distT="0" distB="0" distL="0" distR="0">
            <wp:extent cx="266700" cy="323850"/>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37" cstate="print"/>
                    <a:srcRect/>
                    <a:stretch>
                      <a:fillRect/>
                    </a:stretch>
                  </pic:blipFill>
                  <pic:spPr bwMode="auto">
                    <a:xfrm>
                      <a:off x="0" y="0"/>
                      <a:ext cx="266700" cy="323850"/>
                    </a:xfrm>
                    <a:prstGeom prst="rect">
                      <a:avLst/>
                    </a:prstGeom>
                    <a:noFill/>
                    <a:ln w="9525">
                      <a:noFill/>
                      <a:miter lim="800000"/>
                      <a:headEnd/>
                      <a:tailEnd/>
                    </a:ln>
                  </pic:spPr>
                </pic:pic>
              </a:graphicData>
            </a:graphic>
          </wp:inline>
        </w:drawing>
      </w:r>
      <w:r>
        <w:t xml:space="preserve"> - расходы на оплату коммунальных услуг дошкольной образовательной организации;</w:t>
      </w:r>
    </w:p>
    <w:p w:rsidR="00806980" w:rsidRDefault="00806980" w:rsidP="00806980">
      <w:r>
        <w:rPr>
          <w:noProof/>
        </w:rPr>
        <w:drawing>
          <wp:inline distT="0" distB="0" distL="0" distR="0">
            <wp:extent cx="238125" cy="228600"/>
            <wp:effectExtent l="19050" t="0" r="952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38"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t xml:space="preserve"> - нормативные расходы на услуги связи дошкольной образовательной организации;</w:t>
      </w:r>
    </w:p>
    <w:p w:rsidR="00806980" w:rsidRDefault="00806980" w:rsidP="00806980">
      <w:r>
        <w:rPr>
          <w:noProof/>
        </w:rPr>
        <w:drawing>
          <wp:inline distT="0" distB="0" distL="0" distR="0">
            <wp:extent cx="200025" cy="228600"/>
            <wp:effectExtent l="19050" t="0" r="952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39"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t xml:space="preserve"> - нормативные расходы на содержание бассейна дошкольной образовательной организации;</w:t>
      </w:r>
    </w:p>
    <w:p w:rsidR="00806980" w:rsidRDefault="00806980" w:rsidP="00806980">
      <w:r>
        <w:t>v - вид дошкольной образовательной организации (группы в дошкольной образовательной организации);</w:t>
      </w:r>
    </w:p>
    <w:p w:rsidR="00806980" w:rsidRDefault="00806980" w:rsidP="00806980">
      <w:r>
        <w:lastRenderedPageBreak/>
        <w:t>z - возрастной состав воспитанников в группе дошкольной образовательной организации;</w:t>
      </w:r>
    </w:p>
    <w:p w:rsidR="00806980" w:rsidRDefault="00806980" w:rsidP="00806980">
      <w:r>
        <w:t>y - продолжительность пребывания детей в дошкольной образовательной организации (в группе дошкольной образовательной организации);</w:t>
      </w:r>
    </w:p>
    <w:p w:rsidR="00806980" w:rsidRDefault="00806980" w:rsidP="00806980">
      <w:r>
        <w:t>x - количество рабочих дней дошкольной образовательной организации в неделю (группы в дошкольной образовательной организации);</w:t>
      </w:r>
    </w:p>
    <w:p w:rsidR="00806980" w:rsidRDefault="00806980" w:rsidP="00806980">
      <w:r>
        <w:t>n - количество режимов работы дошкольной образовательной организации (группы в дошкольной образовательной организации);</w:t>
      </w:r>
    </w:p>
    <w:p w:rsidR="00806980" w:rsidRDefault="00806980" w:rsidP="00806980">
      <w:r>
        <w:t>S - количество возрастных составов воспитанников в группах дошкольной образовательной организации;</w:t>
      </w:r>
    </w:p>
    <w:p w:rsidR="00806980" w:rsidRDefault="00806980" w:rsidP="00806980">
      <w:r>
        <w:t>d - количество видов дошкольной образовательной организации (групп в дошкольной образовательной организации);</w:t>
      </w:r>
    </w:p>
    <w:p w:rsidR="00806980" w:rsidRDefault="00806980" w:rsidP="00806980">
      <w:r>
        <w:t>t - территориальное расположение дошкольной образовательной организации (городская, сельская местность);</w:t>
      </w:r>
    </w:p>
    <w:p w:rsidR="00806980" w:rsidRDefault="00806980" w:rsidP="00806980">
      <w:r>
        <w:rPr>
          <w:noProof/>
        </w:rPr>
        <w:drawing>
          <wp:inline distT="0" distB="0" distL="0" distR="0">
            <wp:extent cx="647700" cy="342900"/>
            <wp:effectExtent l="1905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40" cstate="print"/>
                    <a:srcRect/>
                    <a:stretch>
                      <a:fillRect/>
                    </a:stretch>
                  </pic:blipFill>
                  <pic:spPr bwMode="auto">
                    <a:xfrm>
                      <a:off x="0" y="0"/>
                      <a:ext cx="647700" cy="342900"/>
                    </a:xfrm>
                    <a:prstGeom prst="rect">
                      <a:avLst/>
                    </a:prstGeom>
                    <a:noFill/>
                    <a:ln w="9525">
                      <a:noFill/>
                      <a:miter lim="800000"/>
                      <a:headEnd/>
                      <a:tailEnd/>
                    </a:ln>
                  </pic:spPr>
                </pic:pic>
              </a:graphicData>
            </a:graphic>
          </wp:inline>
        </w:drawing>
      </w:r>
      <w:r>
        <w:t xml:space="preserve"> - фактическое количество воспитанников в i-й дошкольной образовательной организации, с которых не взимается родительская плата за содержание детей в дошкольной образовательной организации;</w:t>
      </w:r>
    </w:p>
    <w:p w:rsidR="00806980" w:rsidRDefault="00806980" w:rsidP="00806980">
      <w:r>
        <w:rPr>
          <w:noProof/>
        </w:rPr>
        <w:drawing>
          <wp:inline distT="0" distB="0" distL="0" distR="0">
            <wp:extent cx="590550" cy="342900"/>
            <wp:effectExtent l="1905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41" cstate="print"/>
                    <a:srcRect/>
                    <a:stretch>
                      <a:fillRect/>
                    </a:stretch>
                  </pic:blipFill>
                  <pic:spPr bwMode="auto">
                    <a:xfrm>
                      <a:off x="0" y="0"/>
                      <a:ext cx="590550" cy="342900"/>
                    </a:xfrm>
                    <a:prstGeom prst="rect">
                      <a:avLst/>
                    </a:prstGeom>
                    <a:noFill/>
                    <a:ln w="9525">
                      <a:noFill/>
                      <a:miter lim="800000"/>
                      <a:headEnd/>
                      <a:tailEnd/>
                    </a:ln>
                  </pic:spPr>
                </pic:pic>
              </a:graphicData>
            </a:graphic>
          </wp:inline>
        </w:drawing>
      </w:r>
      <w:r>
        <w:t xml:space="preserve"> - фактическое количество воспитанников в i-й дошкольной образовательной организации, имеющих 50 процентов льготы по родительской плате за содержание детей в дошкольной образовательной организации;</w:t>
      </w:r>
    </w:p>
    <w:p w:rsidR="00806980" w:rsidRDefault="00806980" w:rsidP="00806980">
      <w:r>
        <w:rPr>
          <w:noProof/>
        </w:rPr>
        <w:drawing>
          <wp:inline distT="0" distB="0" distL="0" distR="0">
            <wp:extent cx="390525" cy="276225"/>
            <wp:effectExtent l="1905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42" cstate="print"/>
                    <a:srcRect/>
                    <a:stretch>
                      <a:fillRect/>
                    </a:stretch>
                  </pic:blipFill>
                  <pic:spPr bwMode="auto">
                    <a:xfrm>
                      <a:off x="0" y="0"/>
                      <a:ext cx="390525" cy="276225"/>
                    </a:xfrm>
                    <a:prstGeom prst="rect">
                      <a:avLst/>
                    </a:prstGeom>
                    <a:noFill/>
                    <a:ln w="9525">
                      <a:noFill/>
                      <a:miter lim="800000"/>
                      <a:headEnd/>
                      <a:tailEnd/>
                    </a:ln>
                  </pic:spPr>
                </pic:pic>
              </a:graphicData>
            </a:graphic>
          </wp:inline>
        </w:drawing>
      </w:r>
      <w:r>
        <w:t xml:space="preserve"> - размер родительской платы за присмотр и уход за воспитанниками в дошкольных образовательных организациях.</w:t>
      </w:r>
    </w:p>
    <w:p w:rsidR="00806980" w:rsidRDefault="00806980" w:rsidP="00806980">
      <w:bookmarkStart w:id="140" w:name="sub_523"/>
      <w:r>
        <w:t>2.3. Численность воспитанников и количество групп в i-й дошкольной образовательной организации принимается по состоянию на 1 сентября года, предшествующего планируемому.</w:t>
      </w:r>
    </w:p>
    <w:p w:rsidR="00806980" w:rsidRDefault="00806980" w:rsidP="00806980">
      <w:bookmarkStart w:id="141" w:name="sub_524"/>
      <w:bookmarkEnd w:id="140"/>
      <w:r>
        <w:t>2.4. Нормативные затраты на оказание услуг по присмотру и уходу за воспитанниками дошкольных образовательных организаций, норматив расходов на продукты питания в дошкольных образовательных организациях, размер родительской платы за присмотр и уход за воспитанниками в дошкольной образовательной организации ежегодно устанавливаются нормативным правовым актом муниципального района (городского округа).</w:t>
      </w:r>
    </w:p>
    <w:bookmarkEnd w:id="141"/>
    <w:p w:rsidR="00806980" w:rsidRDefault="00806980" w:rsidP="00806980"/>
    <w:p w:rsidR="0029324A" w:rsidRDefault="0029324A"/>
    <w:sectPr w:rsidR="0029324A" w:rsidSect="00806980">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06980"/>
    <w:rsid w:val="00002E9E"/>
    <w:rsid w:val="00007CC9"/>
    <w:rsid w:val="0002087F"/>
    <w:rsid w:val="00020B7F"/>
    <w:rsid w:val="0002324A"/>
    <w:rsid w:val="000254F2"/>
    <w:rsid w:val="000452AD"/>
    <w:rsid w:val="00046C31"/>
    <w:rsid w:val="00050D05"/>
    <w:rsid w:val="00050DCC"/>
    <w:rsid w:val="0005144C"/>
    <w:rsid w:val="00056AC8"/>
    <w:rsid w:val="00065DFE"/>
    <w:rsid w:val="000670D7"/>
    <w:rsid w:val="0007046C"/>
    <w:rsid w:val="00080252"/>
    <w:rsid w:val="0008399D"/>
    <w:rsid w:val="0008436D"/>
    <w:rsid w:val="000928E5"/>
    <w:rsid w:val="0009345D"/>
    <w:rsid w:val="00097368"/>
    <w:rsid w:val="000A2A7A"/>
    <w:rsid w:val="000B1C95"/>
    <w:rsid w:val="000B4D08"/>
    <w:rsid w:val="000D25F2"/>
    <w:rsid w:val="000D432B"/>
    <w:rsid w:val="000D7472"/>
    <w:rsid w:val="000E1142"/>
    <w:rsid w:val="000E33E4"/>
    <w:rsid w:val="000E4A71"/>
    <w:rsid w:val="001030FB"/>
    <w:rsid w:val="001038A8"/>
    <w:rsid w:val="00107FE2"/>
    <w:rsid w:val="00112591"/>
    <w:rsid w:val="001178B0"/>
    <w:rsid w:val="00123F8D"/>
    <w:rsid w:val="00125D3D"/>
    <w:rsid w:val="00146767"/>
    <w:rsid w:val="00150F46"/>
    <w:rsid w:val="00163006"/>
    <w:rsid w:val="0016652D"/>
    <w:rsid w:val="00175D98"/>
    <w:rsid w:val="00180E24"/>
    <w:rsid w:val="00181932"/>
    <w:rsid w:val="0018269F"/>
    <w:rsid w:val="00183070"/>
    <w:rsid w:val="00191B14"/>
    <w:rsid w:val="001929ED"/>
    <w:rsid w:val="00194D44"/>
    <w:rsid w:val="00194D87"/>
    <w:rsid w:val="00197DE0"/>
    <w:rsid w:val="001A260D"/>
    <w:rsid w:val="001A3E84"/>
    <w:rsid w:val="001A6D6B"/>
    <w:rsid w:val="001B149F"/>
    <w:rsid w:val="001C6EFB"/>
    <w:rsid w:val="001F58B4"/>
    <w:rsid w:val="00200CEA"/>
    <w:rsid w:val="00202CFB"/>
    <w:rsid w:val="00206B16"/>
    <w:rsid w:val="00216440"/>
    <w:rsid w:val="0022085E"/>
    <w:rsid w:val="002236D5"/>
    <w:rsid w:val="00227593"/>
    <w:rsid w:val="00235541"/>
    <w:rsid w:val="00243400"/>
    <w:rsid w:val="0024513D"/>
    <w:rsid w:val="002516C3"/>
    <w:rsid w:val="00254220"/>
    <w:rsid w:val="0026108B"/>
    <w:rsid w:val="00280865"/>
    <w:rsid w:val="00286566"/>
    <w:rsid w:val="0029324A"/>
    <w:rsid w:val="0029693E"/>
    <w:rsid w:val="002A3EFB"/>
    <w:rsid w:val="002B03BB"/>
    <w:rsid w:val="002C69C0"/>
    <w:rsid w:val="002D05F1"/>
    <w:rsid w:val="002E1BAD"/>
    <w:rsid w:val="002E21C8"/>
    <w:rsid w:val="0031226B"/>
    <w:rsid w:val="003153FE"/>
    <w:rsid w:val="0031723D"/>
    <w:rsid w:val="00317623"/>
    <w:rsid w:val="003209A3"/>
    <w:rsid w:val="003216F9"/>
    <w:rsid w:val="003260C4"/>
    <w:rsid w:val="00336D01"/>
    <w:rsid w:val="003440B6"/>
    <w:rsid w:val="00344B91"/>
    <w:rsid w:val="0035214A"/>
    <w:rsid w:val="00352215"/>
    <w:rsid w:val="00352984"/>
    <w:rsid w:val="00361E9B"/>
    <w:rsid w:val="00381BDB"/>
    <w:rsid w:val="00387525"/>
    <w:rsid w:val="00395D5A"/>
    <w:rsid w:val="003A684F"/>
    <w:rsid w:val="003A6F5E"/>
    <w:rsid w:val="003B54AC"/>
    <w:rsid w:val="003C13F6"/>
    <w:rsid w:val="003C61CB"/>
    <w:rsid w:val="003C6AEB"/>
    <w:rsid w:val="003D22ED"/>
    <w:rsid w:val="003D3928"/>
    <w:rsid w:val="003D4C20"/>
    <w:rsid w:val="003E46E0"/>
    <w:rsid w:val="003E5576"/>
    <w:rsid w:val="00402AA6"/>
    <w:rsid w:val="0040474E"/>
    <w:rsid w:val="00406922"/>
    <w:rsid w:val="00410D53"/>
    <w:rsid w:val="004223BD"/>
    <w:rsid w:val="00425888"/>
    <w:rsid w:val="00431387"/>
    <w:rsid w:val="004417C6"/>
    <w:rsid w:val="00444193"/>
    <w:rsid w:val="00457DF9"/>
    <w:rsid w:val="00461A03"/>
    <w:rsid w:val="004647A5"/>
    <w:rsid w:val="00465658"/>
    <w:rsid w:val="0047247B"/>
    <w:rsid w:val="00475C3A"/>
    <w:rsid w:val="00476412"/>
    <w:rsid w:val="00477B67"/>
    <w:rsid w:val="004822D1"/>
    <w:rsid w:val="00482428"/>
    <w:rsid w:val="00486613"/>
    <w:rsid w:val="00491530"/>
    <w:rsid w:val="00493DC9"/>
    <w:rsid w:val="004963CB"/>
    <w:rsid w:val="004A0BD4"/>
    <w:rsid w:val="004A4B75"/>
    <w:rsid w:val="004B0FDA"/>
    <w:rsid w:val="004B1A83"/>
    <w:rsid w:val="004B2B8A"/>
    <w:rsid w:val="004B3B71"/>
    <w:rsid w:val="004C144B"/>
    <w:rsid w:val="004C3E17"/>
    <w:rsid w:val="004C7D02"/>
    <w:rsid w:val="004D2667"/>
    <w:rsid w:val="004E4812"/>
    <w:rsid w:val="004E5AC6"/>
    <w:rsid w:val="004F627D"/>
    <w:rsid w:val="004F7874"/>
    <w:rsid w:val="00515AC4"/>
    <w:rsid w:val="00523467"/>
    <w:rsid w:val="00541410"/>
    <w:rsid w:val="005452B5"/>
    <w:rsid w:val="005538C3"/>
    <w:rsid w:val="00556BE7"/>
    <w:rsid w:val="00561DA1"/>
    <w:rsid w:val="00574BC1"/>
    <w:rsid w:val="00587E4E"/>
    <w:rsid w:val="0059064A"/>
    <w:rsid w:val="005A1816"/>
    <w:rsid w:val="005A5886"/>
    <w:rsid w:val="005B25AC"/>
    <w:rsid w:val="005B3907"/>
    <w:rsid w:val="005B62DA"/>
    <w:rsid w:val="005B7D2D"/>
    <w:rsid w:val="005C2DBA"/>
    <w:rsid w:val="005D2532"/>
    <w:rsid w:val="005D3A7D"/>
    <w:rsid w:val="005D7E5B"/>
    <w:rsid w:val="005E4AE4"/>
    <w:rsid w:val="005E5F5A"/>
    <w:rsid w:val="005E7DA1"/>
    <w:rsid w:val="005F0F30"/>
    <w:rsid w:val="005F3118"/>
    <w:rsid w:val="005F5725"/>
    <w:rsid w:val="0060363A"/>
    <w:rsid w:val="00606C8D"/>
    <w:rsid w:val="00612729"/>
    <w:rsid w:val="00621D9B"/>
    <w:rsid w:val="00631457"/>
    <w:rsid w:val="00646D73"/>
    <w:rsid w:val="0064700A"/>
    <w:rsid w:val="00652D5D"/>
    <w:rsid w:val="00656C9E"/>
    <w:rsid w:val="00672B07"/>
    <w:rsid w:val="00674D9A"/>
    <w:rsid w:val="006930D4"/>
    <w:rsid w:val="006A46B5"/>
    <w:rsid w:val="006A6408"/>
    <w:rsid w:val="006A7B3E"/>
    <w:rsid w:val="006B1F2F"/>
    <w:rsid w:val="006C3491"/>
    <w:rsid w:val="006C3C7C"/>
    <w:rsid w:val="006D1E58"/>
    <w:rsid w:val="006D6994"/>
    <w:rsid w:val="006D76E0"/>
    <w:rsid w:val="006E2ADE"/>
    <w:rsid w:val="006F1FF0"/>
    <w:rsid w:val="0071779F"/>
    <w:rsid w:val="007321E0"/>
    <w:rsid w:val="0073755C"/>
    <w:rsid w:val="00741A93"/>
    <w:rsid w:val="0075300D"/>
    <w:rsid w:val="00776DAC"/>
    <w:rsid w:val="00782432"/>
    <w:rsid w:val="00784A4F"/>
    <w:rsid w:val="00791F2D"/>
    <w:rsid w:val="0079286C"/>
    <w:rsid w:val="00792924"/>
    <w:rsid w:val="007A05B8"/>
    <w:rsid w:val="007A1569"/>
    <w:rsid w:val="007A1A7F"/>
    <w:rsid w:val="007B6983"/>
    <w:rsid w:val="007C25AA"/>
    <w:rsid w:val="007C5236"/>
    <w:rsid w:val="007C6B30"/>
    <w:rsid w:val="007C77EB"/>
    <w:rsid w:val="007D7FFE"/>
    <w:rsid w:val="007F4A0B"/>
    <w:rsid w:val="007F7508"/>
    <w:rsid w:val="007F7BF1"/>
    <w:rsid w:val="00806980"/>
    <w:rsid w:val="00806EB4"/>
    <w:rsid w:val="0081489E"/>
    <w:rsid w:val="008150D4"/>
    <w:rsid w:val="008259E7"/>
    <w:rsid w:val="008275C9"/>
    <w:rsid w:val="00835D92"/>
    <w:rsid w:val="008361AB"/>
    <w:rsid w:val="008407FA"/>
    <w:rsid w:val="00846AEC"/>
    <w:rsid w:val="0085105F"/>
    <w:rsid w:val="00851ABD"/>
    <w:rsid w:val="00863311"/>
    <w:rsid w:val="008635C8"/>
    <w:rsid w:val="00863CBD"/>
    <w:rsid w:val="008703FD"/>
    <w:rsid w:val="00871140"/>
    <w:rsid w:val="00871F83"/>
    <w:rsid w:val="00875F88"/>
    <w:rsid w:val="0088757A"/>
    <w:rsid w:val="00890408"/>
    <w:rsid w:val="00892A0F"/>
    <w:rsid w:val="00892F6B"/>
    <w:rsid w:val="00895E66"/>
    <w:rsid w:val="008960D7"/>
    <w:rsid w:val="008A4DF7"/>
    <w:rsid w:val="008C5CC7"/>
    <w:rsid w:val="008D1416"/>
    <w:rsid w:val="008D5559"/>
    <w:rsid w:val="008D64D7"/>
    <w:rsid w:val="008F1D03"/>
    <w:rsid w:val="008F261A"/>
    <w:rsid w:val="008F2C94"/>
    <w:rsid w:val="008F6310"/>
    <w:rsid w:val="008F6DEC"/>
    <w:rsid w:val="009112A5"/>
    <w:rsid w:val="009117C9"/>
    <w:rsid w:val="00923E59"/>
    <w:rsid w:val="00941E98"/>
    <w:rsid w:val="00943BDF"/>
    <w:rsid w:val="00946C67"/>
    <w:rsid w:val="00956B1B"/>
    <w:rsid w:val="00957FE9"/>
    <w:rsid w:val="00964146"/>
    <w:rsid w:val="00982D20"/>
    <w:rsid w:val="00996D54"/>
    <w:rsid w:val="009B5AC6"/>
    <w:rsid w:val="009C5AE0"/>
    <w:rsid w:val="009D4765"/>
    <w:rsid w:val="009D4CDF"/>
    <w:rsid w:val="009D56C2"/>
    <w:rsid w:val="009D5F1F"/>
    <w:rsid w:val="009D6526"/>
    <w:rsid w:val="009D790A"/>
    <w:rsid w:val="009E0C8C"/>
    <w:rsid w:val="009E22E6"/>
    <w:rsid w:val="009F39A1"/>
    <w:rsid w:val="009F422B"/>
    <w:rsid w:val="009F7C6C"/>
    <w:rsid w:val="00A00C05"/>
    <w:rsid w:val="00A06D29"/>
    <w:rsid w:val="00A15FD8"/>
    <w:rsid w:val="00A2154F"/>
    <w:rsid w:val="00A23559"/>
    <w:rsid w:val="00A24728"/>
    <w:rsid w:val="00A25DA2"/>
    <w:rsid w:val="00A25E2E"/>
    <w:rsid w:val="00A26C2F"/>
    <w:rsid w:val="00A333A9"/>
    <w:rsid w:val="00A33E58"/>
    <w:rsid w:val="00A43385"/>
    <w:rsid w:val="00A45D47"/>
    <w:rsid w:val="00A521D7"/>
    <w:rsid w:val="00A52E9F"/>
    <w:rsid w:val="00A539A6"/>
    <w:rsid w:val="00A60AA8"/>
    <w:rsid w:val="00A60D2B"/>
    <w:rsid w:val="00A61E53"/>
    <w:rsid w:val="00A656D6"/>
    <w:rsid w:val="00A821BB"/>
    <w:rsid w:val="00A84F7C"/>
    <w:rsid w:val="00A869C1"/>
    <w:rsid w:val="00A86C8B"/>
    <w:rsid w:val="00A95F72"/>
    <w:rsid w:val="00A976B5"/>
    <w:rsid w:val="00A97A2E"/>
    <w:rsid w:val="00AA3F6F"/>
    <w:rsid w:val="00AC7EC8"/>
    <w:rsid w:val="00AE22CD"/>
    <w:rsid w:val="00AE4F93"/>
    <w:rsid w:val="00AE6ACD"/>
    <w:rsid w:val="00AF274E"/>
    <w:rsid w:val="00B04A9A"/>
    <w:rsid w:val="00B07AAD"/>
    <w:rsid w:val="00B15A8E"/>
    <w:rsid w:val="00B2523D"/>
    <w:rsid w:val="00B26A93"/>
    <w:rsid w:val="00B333B0"/>
    <w:rsid w:val="00B4055E"/>
    <w:rsid w:val="00B4336F"/>
    <w:rsid w:val="00B44AB8"/>
    <w:rsid w:val="00B511AE"/>
    <w:rsid w:val="00B67514"/>
    <w:rsid w:val="00B8215F"/>
    <w:rsid w:val="00B83DD3"/>
    <w:rsid w:val="00B84D1D"/>
    <w:rsid w:val="00B84F84"/>
    <w:rsid w:val="00B8746D"/>
    <w:rsid w:val="00BC14F5"/>
    <w:rsid w:val="00BC50C5"/>
    <w:rsid w:val="00BC6A58"/>
    <w:rsid w:val="00BE22C3"/>
    <w:rsid w:val="00BE39FE"/>
    <w:rsid w:val="00BF41ED"/>
    <w:rsid w:val="00C12439"/>
    <w:rsid w:val="00C155AC"/>
    <w:rsid w:val="00C21243"/>
    <w:rsid w:val="00C30B0F"/>
    <w:rsid w:val="00C44057"/>
    <w:rsid w:val="00C472D5"/>
    <w:rsid w:val="00C57CA1"/>
    <w:rsid w:val="00C57F8B"/>
    <w:rsid w:val="00C625BB"/>
    <w:rsid w:val="00C65E8C"/>
    <w:rsid w:val="00C73A8A"/>
    <w:rsid w:val="00C818CE"/>
    <w:rsid w:val="00C82A05"/>
    <w:rsid w:val="00C833D3"/>
    <w:rsid w:val="00C84404"/>
    <w:rsid w:val="00C97A32"/>
    <w:rsid w:val="00CA2FAE"/>
    <w:rsid w:val="00CA2FFE"/>
    <w:rsid w:val="00CA43F8"/>
    <w:rsid w:val="00CB16F3"/>
    <w:rsid w:val="00CB1D44"/>
    <w:rsid w:val="00CB2C00"/>
    <w:rsid w:val="00CB77EA"/>
    <w:rsid w:val="00CC3BC7"/>
    <w:rsid w:val="00CD6B65"/>
    <w:rsid w:val="00CD6CA7"/>
    <w:rsid w:val="00CD6D36"/>
    <w:rsid w:val="00D04E80"/>
    <w:rsid w:val="00D05E63"/>
    <w:rsid w:val="00D12B7B"/>
    <w:rsid w:val="00D130AB"/>
    <w:rsid w:val="00D15FA3"/>
    <w:rsid w:val="00D16631"/>
    <w:rsid w:val="00D30E45"/>
    <w:rsid w:val="00D32319"/>
    <w:rsid w:val="00D416FF"/>
    <w:rsid w:val="00D420CC"/>
    <w:rsid w:val="00D459C6"/>
    <w:rsid w:val="00D5162F"/>
    <w:rsid w:val="00D5593C"/>
    <w:rsid w:val="00D60998"/>
    <w:rsid w:val="00D678CF"/>
    <w:rsid w:val="00D67C4F"/>
    <w:rsid w:val="00D75E2C"/>
    <w:rsid w:val="00D76A19"/>
    <w:rsid w:val="00D84A86"/>
    <w:rsid w:val="00D86438"/>
    <w:rsid w:val="00D92AB4"/>
    <w:rsid w:val="00D97AE9"/>
    <w:rsid w:val="00DA17AE"/>
    <w:rsid w:val="00DA5825"/>
    <w:rsid w:val="00DA77F6"/>
    <w:rsid w:val="00DB12E7"/>
    <w:rsid w:val="00DB299C"/>
    <w:rsid w:val="00DB3C93"/>
    <w:rsid w:val="00DC1858"/>
    <w:rsid w:val="00DD7018"/>
    <w:rsid w:val="00DE04EA"/>
    <w:rsid w:val="00DE0A9A"/>
    <w:rsid w:val="00DE3471"/>
    <w:rsid w:val="00DF0483"/>
    <w:rsid w:val="00DF1FD7"/>
    <w:rsid w:val="00E1420C"/>
    <w:rsid w:val="00E16739"/>
    <w:rsid w:val="00E20ADA"/>
    <w:rsid w:val="00E239D8"/>
    <w:rsid w:val="00E25FB8"/>
    <w:rsid w:val="00E30D12"/>
    <w:rsid w:val="00E32428"/>
    <w:rsid w:val="00E33088"/>
    <w:rsid w:val="00E41B0B"/>
    <w:rsid w:val="00E434D1"/>
    <w:rsid w:val="00E459D3"/>
    <w:rsid w:val="00E61E19"/>
    <w:rsid w:val="00E6211E"/>
    <w:rsid w:val="00E64606"/>
    <w:rsid w:val="00E702A1"/>
    <w:rsid w:val="00E775C4"/>
    <w:rsid w:val="00E83E93"/>
    <w:rsid w:val="00E8448A"/>
    <w:rsid w:val="00EA0F57"/>
    <w:rsid w:val="00EA5989"/>
    <w:rsid w:val="00EB0BFB"/>
    <w:rsid w:val="00EB173C"/>
    <w:rsid w:val="00EB485B"/>
    <w:rsid w:val="00EB6117"/>
    <w:rsid w:val="00ED00C7"/>
    <w:rsid w:val="00ED115C"/>
    <w:rsid w:val="00ED14D8"/>
    <w:rsid w:val="00ED19A1"/>
    <w:rsid w:val="00ED2CA0"/>
    <w:rsid w:val="00ED49AB"/>
    <w:rsid w:val="00ED588B"/>
    <w:rsid w:val="00EE7BB6"/>
    <w:rsid w:val="00F03699"/>
    <w:rsid w:val="00F04283"/>
    <w:rsid w:val="00F178DB"/>
    <w:rsid w:val="00F36DE7"/>
    <w:rsid w:val="00F37998"/>
    <w:rsid w:val="00F54688"/>
    <w:rsid w:val="00F60CE6"/>
    <w:rsid w:val="00F61448"/>
    <w:rsid w:val="00F6592A"/>
    <w:rsid w:val="00F71116"/>
    <w:rsid w:val="00F7692F"/>
    <w:rsid w:val="00F80A56"/>
    <w:rsid w:val="00F83472"/>
    <w:rsid w:val="00F87CFE"/>
    <w:rsid w:val="00F93F53"/>
    <w:rsid w:val="00FA1277"/>
    <w:rsid w:val="00FC489E"/>
    <w:rsid w:val="00FC58C1"/>
    <w:rsid w:val="00FD118C"/>
    <w:rsid w:val="00FE3D57"/>
    <w:rsid w:val="00FE435B"/>
    <w:rsid w:val="00FE7F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980"/>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806980"/>
    <w:pPr>
      <w:spacing w:before="108" w:after="108"/>
      <w:ind w:firstLine="0"/>
      <w:jc w:val="center"/>
      <w:outlineLvl w:val="0"/>
    </w:pPr>
    <w:rPr>
      <w:b/>
      <w:bCs/>
      <w:color w:val="26282F"/>
    </w:rPr>
  </w:style>
  <w:style w:type="paragraph" w:styleId="2">
    <w:name w:val="heading 2"/>
    <w:basedOn w:val="1"/>
    <w:next w:val="a"/>
    <w:link w:val="20"/>
    <w:uiPriority w:val="99"/>
    <w:semiHidden/>
    <w:unhideWhenUsed/>
    <w:qFormat/>
    <w:rsid w:val="00806980"/>
    <w:pPr>
      <w:outlineLvl w:val="1"/>
    </w:pPr>
  </w:style>
  <w:style w:type="paragraph" w:styleId="3">
    <w:name w:val="heading 3"/>
    <w:basedOn w:val="2"/>
    <w:next w:val="a"/>
    <w:link w:val="30"/>
    <w:uiPriority w:val="99"/>
    <w:semiHidden/>
    <w:unhideWhenUsed/>
    <w:qFormat/>
    <w:rsid w:val="00806980"/>
    <w:pPr>
      <w:outlineLvl w:val="2"/>
    </w:pPr>
  </w:style>
  <w:style w:type="paragraph" w:styleId="4">
    <w:name w:val="heading 4"/>
    <w:basedOn w:val="3"/>
    <w:next w:val="a"/>
    <w:link w:val="40"/>
    <w:uiPriority w:val="99"/>
    <w:semiHidden/>
    <w:unhideWhenUsed/>
    <w:qFormat/>
    <w:rsid w:val="00806980"/>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06980"/>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semiHidden/>
    <w:rsid w:val="00806980"/>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9"/>
    <w:semiHidden/>
    <w:rsid w:val="00806980"/>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semiHidden/>
    <w:rsid w:val="00806980"/>
    <w:rPr>
      <w:rFonts w:ascii="Arial" w:eastAsia="Times New Roman" w:hAnsi="Arial" w:cs="Arial"/>
      <w:b/>
      <w:bCs/>
      <w:color w:val="26282F"/>
      <w:sz w:val="24"/>
      <w:szCs w:val="24"/>
      <w:lang w:eastAsia="ru-RU"/>
    </w:rPr>
  </w:style>
  <w:style w:type="paragraph" w:customStyle="1" w:styleId="a3">
    <w:name w:val="Внимание"/>
    <w:basedOn w:val="a"/>
    <w:next w:val="a"/>
    <w:uiPriority w:val="99"/>
    <w:rsid w:val="00806980"/>
    <w:pPr>
      <w:shd w:val="clear" w:color="auto" w:fill="F5F3DA"/>
      <w:spacing w:before="240" w:after="240"/>
      <w:ind w:left="420" w:right="420" w:firstLine="300"/>
    </w:pPr>
  </w:style>
  <w:style w:type="paragraph" w:customStyle="1" w:styleId="a4">
    <w:name w:val="Внимание: криминал!!"/>
    <w:basedOn w:val="a3"/>
    <w:next w:val="a"/>
    <w:uiPriority w:val="99"/>
    <w:rsid w:val="00806980"/>
  </w:style>
  <w:style w:type="paragraph" w:customStyle="1" w:styleId="a5">
    <w:name w:val="Внимание: недобросовестность!"/>
    <w:basedOn w:val="a3"/>
    <w:next w:val="a"/>
    <w:uiPriority w:val="99"/>
    <w:rsid w:val="00806980"/>
  </w:style>
  <w:style w:type="paragraph" w:customStyle="1" w:styleId="a6">
    <w:name w:val="Дочерний элемент списка"/>
    <w:basedOn w:val="a"/>
    <w:next w:val="a"/>
    <w:uiPriority w:val="99"/>
    <w:rsid w:val="00806980"/>
    <w:pPr>
      <w:ind w:firstLine="0"/>
    </w:pPr>
    <w:rPr>
      <w:color w:val="868381"/>
      <w:sz w:val="20"/>
      <w:szCs w:val="20"/>
    </w:rPr>
  </w:style>
  <w:style w:type="paragraph" w:customStyle="1" w:styleId="a7">
    <w:name w:val="Основное меню (преемственное)"/>
    <w:basedOn w:val="a"/>
    <w:next w:val="a"/>
    <w:uiPriority w:val="99"/>
    <w:rsid w:val="00806980"/>
    <w:rPr>
      <w:rFonts w:ascii="Verdana" w:hAnsi="Verdana" w:cs="Verdana"/>
      <w:sz w:val="22"/>
      <w:szCs w:val="22"/>
    </w:rPr>
  </w:style>
  <w:style w:type="paragraph" w:customStyle="1" w:styleId="a8">
    <w:name w:val="Заголовок"/>
    <w:basedOn w:val="a7"/>
    <w:next w:val="a"/>
    <w:uiPriority w:val="99"/>
    <w:rsid w:val="00806980"/>
    <w:pPr>
      <w:shd w:val="clear" w:color="auto" w:fill="D4D0C8"/>
    </w:pPr>
    <w:rPr>
      <w:b/>
      <w:bCs/>
      <w:color w:val="0058A9"/>
    </w:rPr>
  </w:style>
  <w:style w:type="paragraph" w:customStyle="1" w:styleId="a9">
    <w:name w:val="Заголовок группы контролов"/>
    <w:basedOn w:val="a"/>
    <w:next w:val="a"/>
    <w:uiPriority w:val="99"/>
    <w:rsid w:val="00806980"/>
    <w:rPr>
      <w:b/>
      <w:bCs/>
      <w:color w:val="000000"/>
    </w:rPr>
  </w:style>
  <w:style w:type="paragraph" w:customStyle="1" w:styleId="aa">
    <w:name w:val="Заголовок для информации об изменениях"/>
    <w:basedOn w:val="1"/>
    <w:next w:val="a"/>
    <w:uiPriority w:val="99"/>
    <w:rsid w:val="00806980"/>
    <w:pPr>
      <w:shd w:val="clear" w:color="auto" w:fill="FFFFFF"/>
      <w:spacing w:before="0"/>
      <w:outlineLvl w:val="9"/>
    </w:pPr>
    <w:rPr>
      <w:b w:val="0"/>
      <w:bCs w:val="0"/>
      <w:sz w:val="18"/>
      <w:szCs w:val="18"/>
    </w:rPr>
  </w:style>
  <w:style w:type="paragraph" w:customStyle="1" w:styleId="ab">
    <w:name w:val="Заголовок распахивающейся части диалога"/>
    <w:basedOn w:val="a"/>
    <w:next w:val="a"/>
    <w:uiPriority w:val="99"/>
    <w:rsid w:val="00806980"/>
    <w:rPr>
      <w:i/>
      <w:iCs/>
      <w:color w:val="000080"/>
      <w:sz w:val="22"/>
      <w:szCs w:val="22"/>
    </w:rPr>
  </w:style>
  <w:style w:type="paragraph" w:customStyle="1" w:styleId="ac">
    <w:name w:val="Заголовок статьи"/>
    <w:basedOn w:val="a"/>
    <w:next w:val="a"/>
    <w:uiPriority w:val="99"/>
    <w:rsid w:val="00806980"/>
    <w:pPr>
      <w:ind w:left="1612" w:hanging="892"/>
    </w:pPr>
  </w:style>
  <w:style w:type="paragraph" w:customStyle="1" w:styleId="ad">
    <w:name w:val="Заголовок ЭР (левое окно)"/>
    <w:basedOn w:val="a"/>
    <w:next w:val="a"/>
    <w:uiPriority w:val="99"/>
    <w:rsid w:val="00806980"/>
    <w:pPr>
      <w:spacing w:before="300" w:after="250"/>
      <w:ind w:firstLine="0"/>
      <w:jc w:val="center"/>
    </w:pPr>
    <w:rPr>
      <w:b/>
      <w:bCs/>
      <w:color w:val="26282F"/>
      <w:sz w:val="26"/>
      <w:szCs w:val="26"/>
    </w:rPr>
  </w:style>
  <w:style w:type="paragraph" w:customStyle="1" w:styleId="ae">
    <w:name w:val="Заголовок ЭР (правое окно)"/>
    <w:basedOn w:val="ad"/>
    <w:next w:val="a"/>
    <w:uiPriority w:val="99"/>
    <w:rsid w:val="00806980"/>
    <w:pPr>
      <w:spacing w:after="0"/>
      <w:jc w:val="left"/>
    </w:pPr>
  </w:style>
  <w:style w:type="paragraph" w:customStyle="1" w:styleId="af">
    <w:name w:val="Интерактивный заголовок"/>
    <w:basedOn w:val="a8"/>
    <w:next w:val="a"/>
    <w:uiPriority w:val="99"/>
    <w:rsid w:val="00806980"/>
    <w:rPr>
      <w:u w:val="single"/>
    </w:rPr>
  </w:style>
  <w:style w:type="paragraph" w:customStyle="1" w:styleId="af0">
    <w:name w:val="Текст информации об изменениях"/>
    <w:basedOn w:val="a"/>
    <w:next w:val="a"/>
    <w:uiPriority w:val="99"/>
    <w:rsid w:val="00806980"/>
    <w:rPr>
      <w:color w:val="353842"/>
      <w:sz w:val="18"/>
      <w:szCs w:val="18"/>
    </w:rPr>
  </w:style>
  <w:style w:type="paragraph" w:customStyle="1" w:styleId="af1">
    <w:name w:val="Информация об изменениях"/>
    <w:basedOn w:val="af0"/>
    <w:next w:val="a"/>
    <w:uiPriority w:val="99"/>
    <w:rsid w:val="00806980"/>
    <w:pPr>
      <w:shd w:val="clear" w:color="auto" w:fill="EAEFED"/>
      <w:spacing w:before="180"/>
      <w:ind w:left="360" w:right="360" w:firstLine="0"/>
    </w:pPr>
  </w:style>
  <w:style w:type="paragraph" w:customStyle="1" w:styleId="af2">
    <w:name w:val="Текст (справка)"/>
    <w:basedOn w:val="a"/>
    <w:next w:val="a"/>
    <w:uiPriority w:val="99"/>
    <w:rsid w:val="00806980"/>
    <w:pPr>
      <w:ind w:left="170" w:right="170" w:firstLine="0"/>
      <w:jc w:val="left"/>
    </w:pPr>
  </w:style>
  <w:style w:type="paragraph" w:customStyle="1" w:styleId="af3">
    <w:name w:val="Комментарий"/>
    <w:basedOn w:val="af2"/>
    <w:next w:val="a"/>
    <w:uiPriority w:val="99"/>
    <w:rsid w:val="00806980"/>
    <w:pPr>
      <w:shd w:val="clear" w:color="auto" w:fill="F0F0F0"/>
      <w:spacing w:before="75"/>
      <w:ind w:right="0"/>
      <w:jc w:val="both"/>
    </w:pPr>
    <w:rPr>
      <w:color w:val="353842"/>
    </w:rPr>
  </w:style>
  <w:style w:type="paragraph" w:customStyle="1" w:styleId="af4">
    <w:name w:val="Информация об изменениях документа"/>
    <w:basedOn w:val="af3"/>
    <w:next w:val="a"/>
    <w:uiPriority w:val="99"/>
    <w:rsid w:val="00806980"/>
    <w:rPr>
      <w:i/>
      <w:iCs/>
    </w:rPr>
  </w:style>
  <w:style w:type="paragraph" w:customStyle="1" w:styleId="af5">
    <w:name w:val="Текст (лев. подпись)"/>
    <w:basedOn w:val="a"/>
    <w:next w:val="a"/>
    <w:uiPriority w:val="99"/>
    <w:rsid w:val="00806980"/>
    <w:pPr>
      <w:ind w:firstLine="0"/>
      <w:jc w:val="left"/>
    </w:pPr>
  </w:style>
  <w:style w:type="paragraph" w:customStyle="1" w:styleId="af6">
    <w:name w:val="Колонтитул (левый)"/>
    <w:basedOn w:val="af5"/>
    <w:next w:val="a"/>
    <w:uiPriority w:val="99"/>
    <w:rsid w:val="00806980"/>
    <w:rPr>
      <w:sz w:val="14"/>
      <w:szCs w:val="14"/>
    </w:rPr>
  </w:style>
  <w:style w:type="paragraph" w:customStyle="1" w:styleId="af7">
    <w:name w:val="Текст (прав. подпись)"/>
    <w:basedOn w:val="a"/>
    <w:next w:val="a"/>
    <w:uiPriority w:val="99"/>
    <w:rsid w:val="00806980"/>
    <w:pPr>
      <w:ind w:firstLine="0"/>
      <w:jc w:val="right"/>
    </w:pPr>
  </w:style>
  <w:style w:type="paragraph" w:customStyle="1" w:styleId="af8">
    <w:name w:val="Колонтитул (правый)"/>
    <w:basedOn w:val="af7"/>
    <w:next w:val="a"/>
    <w:uiPriority w:val="99"/>
    <w:rsid w:val="00806980"/>
    <w:rPr>
      <w:sz w:val="14"/>
      <w:szCs w:val="14"/>
    </w:rPr>
  </w:style>
  <w:style w:type="paragraph" w:customStyle="1" w:styleId="af9">
    <w:name w:val="Комментарий пользователя"/>
    <w:basedOn w:val="af3"/>
    <w:next w:val="a"/>
    <w:uiPriority w:val="99"/>
    <w:rsid w:val="00806980"/>
    <w:pPr>
      <w:shd w:val="clear" w:color="auto" w:fill="FFDFE0"/>
      <w:jc w:val="left"/>
    </w:pPr>
  </w:style>
  <w:style w:type="paragraph" w:customStyle="1" w:styleId="afa">
    <w:name w:val="Куда обратиться?"/>
    <w:basedOn w:val="a3"/>
    <w:next w:val="a"/>
    <w:uiPriority w:val="99"/>
    <w:rsid w:val="00806980"/>
  </w:style>
  <w:style w:type="paragraph" w:customStyle="1" w:styleId="afb">
    <w:name w:val="Моноширинный"/>
    <w:basedOn w:val="a"/>
    <w:next w:val="a"/>
    <w:uiPriority w:val="99"/>
    <w:rsid w:val="00806980"/>
    <w:pPr>
      <w:ind w:firstLine="0"/>
      <w:jc w:val="left"/>
    </w:pPr>
    <w:rPr>
      <w:rFonts w:ascii="Courier New" w:hAnsi="Courier New" w:cs="Courier New"/>
    </w:rPr>
  </w:style>
  <w:style w:type="paragraph" w:customStyle="1" w:styleId="afc">
    <w:name w:val="Необходимые документы"/>
    <w:basedOn w:val="a3"/>
    <w:next w:val="a"/>
    <w:uiPriority w:val="99"/>
    <w:rsid w:val="00806980"/>
    <w:pPr>
      <w:ind w:firstLine="118"/>
    </w:pPr>
  </w:style>
  <w:style w:type="paragraph" w:customStyle="1" w:styleId="afd">
    <w:name w:val="Нормальный (таблица)"/>
    <w:basedOn w:val="a"/>
    <w:next w:val="a"/>
    <w:uiPriority w:val="99"/>
    <w:rsid w:val="00806980"/>
    <w:pPr>
      <w:ind w:firstLine="0"/>
    </w:pPr>
  </w:style>
  <w:style w:type="paragraph" w:customStyle="1" w:styleId="afe">
    <w:name w:val="Таблицы (моноширинный)"/>
    <w:basedOn w:val="a"/>
    <w:next w:val="a"/>
    <w:uiPriority w:val="99"/>
    <w:rsid w:val="00806980"/>
    <w:pPr>
      <w:ind w:firstLine="0"/>
      <w:jc w:val="left"/>
    </w:pPr>
    <w:rPr>
      <w:rFonts w:ascii="Courier New" w:hAnsi="Courier New" w:cs="Courier New"/>
    </w:rPr>
  </w:style>
  <w:style w:type="paragraph" w:customStyle="1" w:styleId="aff">
    <w:name w:val="Оглавление"/>
    <w:basedOn w:val="afe"/>
    <w:next w:val="a"/>
    <w:uiPriority w:val="99"/>
    <w:rsid w:val="00806980"/>
    <w:pPr>
      <w:ind w:left="140"/>
    </w:pPr>
  </w:style>
  <w:style w:type="paragraph" w:customStyle="1" w:styleId="aff0">
    <w:name w:val="Переменная часть"/>
    <w:basedOn w:val="a7"/>
    <w:next w:val="a"/>
    <w:uiPriority w:val="99"/>
    <w:rsid w:val="00806980"/>
    <w:rPr>
      <w:sz w:val="18"/>
      <w:szCs w:val="18"/>
    </w:rPr>
  </w:style>
  <w:style w:type="paragraph" w:customStyle="1" w:styleId="aff1">
    <w:name w:val="Подвал для информации об изменениях"/>
    <w:basedOn w:val="1"/>
    <w:next w:val="a"/>
    <w:uiPriority w:val="99"/>
    <w:rsid w:val="00806980"/>
    <w:pPr>
      <w:outlineLvl w:val="9"/>
    </w:pPr>
    <w:rPr>
      <w:b w:val="0"/>
      <w:bCs w:val="0"/>
      <w:sz w:val="18"/>
      <w:szCs w:val="18"/>
    </w:rPr>
  </w:style>
  <w:style w:type="paragraph" w:customStyle="1" w:styleId="aff2">
    <w:name w:val="Подзаголовок для информации об изменениях"/>
    <w:basedOn w:val="af0"/>
    <w:next w:val="a"/>
    <w:uiPriority w:val="99"/>
    <w:rsid w:val="00806980"/>
    <w:rPr>
      <w:b/>
      <w:bCs/>
    </w:rPr>
  </w:style>
  <w:style w:type="paragraph" w:customStyle="1" w:styleId="aff3">
    <w:name w:val="Подчёркнуный текст"/>
    <w:basedOn w:val="a"/>
    <w:next w:val="a"/>
    <w:uiPriority w:val="99"/>
    <w:rsid w:val="00806980"/>
  </w:style>
  <w:style w:type="paragraph" w:customStyle="1" w:styleId="aff4">
    <w:name w:val="Постоянная часть"/>
    <w:basedOn w:val="a7"/>
    <w:next w:val="a"/>
    <w:uiPriority w:val="99"/>
    <w:rsid w:val="00806980"/>
    <w:rPr>
      <w:sz w:val="20"/>
      <w:szCs w:val="20"/>
    </w:rPr>
  </w:style>
  <w:style w:type="paragraph" w:customStyle="1" w:styleId="aff5">
    <w:name w:val="Прижатый влево"/>
    <w:basedOn w:val="a"/>
    <w:next w:val="a"/>
    <w:uiPriority w:val="99"/>
    <w:rsid w:val="00806980"/>
    <w:pPr>
      <w:ind w:firstLine="0"/>
      <w:jc w:val="left"/>
    </w:pPr>
  </w:style>
  <w:style w:type="paragraph" w:customStyle="1" w:styleId="aff6">
    <w:name w:val="Пример."/>
    <w:basedOn w:val="a3"/>
    <w:next w:val="a"/>
    <w:uiPriority w:val="99"/>
    <w:rsid w:val="00806980"/>
  </w:style>
  <w:style w:type="paragraph" w:customStyle="1" w:styleId="aff7">
    <w:name w:val="Примечание."/>
    <w:basedOn w:val="a3"/>
    <w:next w:val="a"/>
    <w:uiPriority w:val="99"/>
    <w:rsid w:val="00806980"/>
  </w:style>
  <w:style w:type="paragraph" w:customStyle="1" w:styleId="aff8">
    <w:name w:val="Словарная статья"/>
    <w:basedOn w:val="a"/>
    <w:next w:val="a"/>
    <w:uiPriority w:val="99"/>
    <w:rsid w:val="00806980"/>
    <w:pPr>
      <w:ind w:right="118" w:firstLine="0"/>
    </w:pPr>
  </w:style>
  <w:style w:type="paragraph" w:customStyle="1" w:styleId="aff9">
    <w:name w:val="Ссылка на официальную публикацию"/>
    <w:basedOn w:val="a"/>
    <w:next w:val="a"/>
    <w:uiPriority w:val="99"/>
    <w:rsid w:val="00806980"/>
  </w:style>
  <w:style w:type="paragraph" w:customStyle="1" w:styleId="affa">
    <w:name w:val="Текст в таблице"/>
    <w:basedOn w:val="afd"/>
    <w:next w:val="a"/>
    <w:uiPriority w:val="99"/>
    <w:rsid w:val="00806980"/>
    <w:pPr>
      <w:ind w:firstLine="500"/>
    </w:pPr>
  </w:style>
  <w:style w:type="paragraph" w:customStyle="1" w:styleId="affb">
    <w:name w:val="Текст ЭР (см. также)"/>
    <w:basedOn w:val="a"/>
    <w:next w:val="a"/>
    <w:uiPriority w:val="99"/>
    <w:rsid w:val="00806980"/>
    <w:pPr>
      <w:spacing w:before="200"/>
      <w:ind w:firstLine="0"/>
      <w:jc w:val="left"/>
    </w:pPr>
    <w:rPr>
      <w:sz w:val="20"/>
      <w:szCs w:val="20"/>
    </w:rPr>
  </w:style>
  <w:style w:type="paragraph" w:customStyle="1" w:styleId="affc">
    <w:name w:val="Технический комментарий"/>
    <w:basedOn w:val="a"/>
    <w:next w:val="a"/>
    <w:uiPriority w:val="99"/>
    <w:rsid w:val="00806980"/>
    <w:pPr>
      <w:shd w:val="clear" w:color="auto" w:fill="FFFFA6"/>
      <w:ind w:firstLine="0"/>
      <w:jc w:val="left"/>
    </w:pPr>
    <w:rPr>
      <w:color w:val="463F31"/>
    </w:rPr>
  </w:style>
  <w:style w:type="paragraph" w:customStyle="1" w:styleId="affd">
    <w:name w:val="Формула"/>
    <w:basedOn w:val="a"/>
    <w:next w:val="a"/>
    <w:uiPriority w:val="99"/>
    <w:rsid w:val="00806980"/>
    <w:pPr>
      <w:shd w:val="clear" w:color="auto" w:fill="F5F3DA"/>
      <w:spacing w:before="240" w:after="240"/>
      <w:ind w:left="420" w:right="420" w:firstLine="300"/>
    </w:pPr>
  </w:style>
  <w:style w:type="paragraph" w:customStyle="1" w:styleId="affe">
    <w:name w:val="Центрированный (таблица)"/>
    <w:basedOn w:val="afd"/>
    <w:next w:val="a"/>
    <w:uiPriority w:val="99"/>
    <w:rsid w:val="00806980"/>
    <w:pPr>
      <w:jc w:val="center"/>
    </w:pPr>
  </w:style>
  <w:style w:type="paragraph" w:customStyle="1" w:styleId="-">
    <w:name w:val="ЭР-содержание (правое окно)"/>
    <w:basedOn w:val="a"/>
    <w:next w:val="a"/>
    <w:uiPriority w:val="99"/>
    <w:rsid w:val="00806980"/>
    <w:pPr>
      <w:spacing w:before="300"/>
      <w:ind w:firstLine="0"/>
      <w:jc w:val="left"/>
    </w:pPr>
  </w:style>
  <w:style w:type="character" w:customStyle="1" w:styleId="afff">
    <w:name w:val="Цветовое выделение"/>
    <w:uiPriority w:val="99"/>
    <w:rsid w:val="00806980"/>
    <w:rPr>
      <w:b/>
      <w:bCs w:val="0"/>
      <w:color w:val="26282F"/>
    </w:rPr>
  </w:style>
  <w:style w:type="character" w:customStyle="1" w:styleId="afff0">
    <w:name w:val="Гипертекстовая ссылка"/>
    <w:basedOn w:val="afff"/>
    <w:uiPriority w:val="99"/>
    <w:rsid w:val="00806980"/>
    <w:rPr>
      <w:rFonts w:ascii="Times New Roman" w:hAnsi="Times New Roman" w:cs="Times New Roman" w:hint="default"/>
      <w:color w:val="106BBE"/>
    </w:rPr>
  </w:style>
  <w:style w:type="character" w:customStyle="1" w:styleId="afff1">
    <w:name w:val="Активная гипертекстовая ссылка"/>
    <w:basedOn w:val="afff0"/>
    <w:uiPriority w:val="99"/>
    <w:rsid w:val="00806980"/>
    <w:rPr>
      <w:u w:val="single"/>
    </w:rPr>
  </w:style>
  <w:style w:type="character" w:customStyle="1" w:styleId="afff2">
    <w:name w:val="Выделение для Базового Поиска"/>
    <w:basedOn w:val="afff"/>
    <w:uiPriority w:val="99"/>
    <w:rsid w:val="00806980"/>
    <w:rPr>
      <w:rFonts w:ascii="Times New Roman" w:hAnsi="Times New Roman" w:cs="Times New Roman" w:hint="default"/>
      <w:bCs/>
      <w:color w:val="0058A9"/>
    </w:rPr>
  </w:style>
  <w:style w:type="character" w:customStyle="1" w:styleId="afff3">
    <w:name w:val="Выделение для Базового Поиска (курсив)"/>
    <w:basedOn w:val="afff2"/>
    <w:uiPriority w:val="99"/>
    <w:rsid w:val="00806980"/>
    <w:rPr>
      <w:i/>
      <w:iCs/>
    </w:rPr>
  </w:style>
  <w:style w:type="character" w:customStyle="1" w:styleId="afff4">
    <w:name w:val="Заголовок своего сообщения"/>
    <w:basedOn w:val="afff"/>
    <w:uiPriority w:val="99"/>
    <w:rsid w:val="00806980"/>
    <w:rPr>
      <w:rFonts w:ascii="Times New Roman" w:hAnsi="Times New Roman" w:cs="Times New Roman" w:hint="default"/>
      <w:bCs/>
    </w:rPr>
  </w:style>
  <w:style w:type="character" w:customStyle="1" w:styleId="afff5">
    <w:name w:val="Заголовок чужого сообщения"/>
    <w:basedOn w:val="afff"/>
    <w:uiPriority w:val="99"/>
    <w:rsid w:val="00806980"/>
    <w:rPr>
      <w:rFonts w:ascii="Times New Roman" w:hAnsi="Times New Roman" w:cs="Times New Roman" w:hint="default"/>
      <w:bCs/>
      <w:color w:val="FF0000"/>
    </w:rPr>
  </w:style>
  <w:style w:type="character" w:customStyle="1" w:styleId="afff6">
    <w:name w:val="Найденные слова"/>
    <w:basedOn w:val="afff"/>
    <w:uiPriority w:val="99"/>
    <w:rsid w:val="00806980"/>
    <w:rPr>
      <w:rFonts w:ascii="Times New Roman" w:hAnsi="Times New Roman" w:cs="Times New Roman" w:hint="default"/>
      <w:shd w:val="clear" w:color="auto" w:fill="FFF580"/>
    </w:rPr>
  </w:style>
  <w:style w:type="character" w:customStyle="1" w:styleId="afff7">
    <w:name w:val="Не вступил в силу"/>
    <w:basedOn w:val="afff"/>
    <w:uiPriority w:val="99"/>
    <w:rsid w:val="00806980"/>
    <w:rPr>
      <w:rFonts w:ascii="Times New Roman" w:hAnsi="Times New Roman" w:cs="Times New Roman" w:hint="default"/>
      <w:color w:val="000000"/>
      <w:shd w:val="clear" w:color="auto" w:fill="D8EDE8"/>
    </w:rPr>
  </w:style>
  <w:style w:type="character" w:customStyle="1" w:styleId="afff8">
    <w:name w:val="Опечатки"/>
    <w:uiPriority w:val="99"/>
    <w:rsid w:val="00806980"/>
    <w:rPr>
      <w:color w:val="FF0000"/>
    </w:rPr>
  </w:style>
  <w:style w:type="character" w:customStyle="1" w:styleId="afff9">
    <w:name w:val="Продолжение ссылки"/>
    <w:basedOn w:val="afff0"/>
    <w:uiPriority w:val="99"/>
    <w:rsid w:val="00806980"/>
  </w:style>
  <w:style w:type="character" w:customStyle="1" w:styleId="afffa">
    <w:name w:val="Сравнение редакций"/>
    <w:basedOn w:val="afff"/>
    <w:uiPriority w:val="99"/>
    <w:rsid w:val="00806980"/>
    <w:rPr>
      <w:rFonts w:ascii="Times New Roman" w:hAnsi="Times New Roman" w:cs="Times New Roman" w:hint="default"/>
    </w:rPr>
  </w:style>
  <w:style w:type="character" w:customStyle="1" w:styleId="afffb">
    <w:name w:val="Сравнение редакций. Добавленный фрагмент"/>
    <w:uiPriority w:val="99"/>
    <w:rsid w:val="00806980"/>
    <w:rPr>
      <w:color w:val="000000"/>
      <w:shd w:val="clear" w:color="auto" w:fill="C1D7FF"/>
    </w:rPr>
  </w:style>
  <w:style w:type="character" w:customStyle="1" w:styleId="afffc">
    <w:name w:val="Сравнение редакций. Удаленный фрагмент"/>
    <w:uiPriority w:val="99"/>
    <w:rsid w:val="00806980"/>
    <w:rPr>
      <w:color w:val="000000"/>
      <w:shd w:val="clear" w:color="auto" w:fill="C4C413"/>
    </w:rPr>
  </w:style>
  <w:style w:type="character" w:customStyle="1" w:styleId="afffd">
    <w:name w:val="Утратил силу"/>
    <w:basedOn w:val="afff"/>
    <w:uiPriority w:val="99"/>
    <w:rsid w:val="00806980"/>
    <w:rPr>
      <w:rFonts w:ascii="Times New Roman" w:hAnsi="Times New Roman" w:cs="Times New Roman" w:hint="default"/>
      <w:strike/>
      <w:color w:val="666600"/>
    </w:rPr>
  </w:style>
  <w:style w:type="character" w:styleId="afffe">
    <w:name w:val="Hyperlink"/>
    <w:basedOn w:val="a0"/>
    <w:uiPriority w:val="99"/>
    <w:semiHidden/>
    <w:unhideWhenUsed/>
    <w:rsid w:val="00806980"/>
    <w:rPr>
      <w:color w:val="0000FF"/>
      <w:u w:val="single"/>
    </w:rPr>
  </w:style>
  <w:style w:type="character" w:styleId="affff">
    <w:name w:val="FollowedHyperlink"/>
    <w:basedOn w:val="a0"/>
    <w:uiPriority w:val="99"/>
    <w:semiHidden/>
    <w:unhideWhenUsed/>
    <w:rsid w:val="00806980"/>
    <w:rPr>
      <w:color w:val="800080"/>
      <w:u w:val="single"/>
    </w:rPr>
  </w:style>
  <w:style w:type="paragraph" w:styleId="affff0">
    <w:name w:val="Balloon Text"/>
    <w:basedOn w:val="a"/>
    <w:link w:val="affff1"/>
    <w:uiPriority w:val="99"/>
    <w:semiHidden/>
    <w:unhideWhenUsed/>
    <w:rsid w:val="00806980"/>
    <w:rPr>
      <w:rFonts w:ascii="Tahoma" w:hAnsi="Tahoma" w:cs="Tahoma"/>
      <w:sz w:val="16"/>
      <w:szCs w:val="16"/>
    </w:rPr>
  </w:style>
  <w:style w:type="character" w:customStyle="1" w:styleId="affff1">
    <w:name w:val="Текст выноски Знак"/>
    <w:basedOn w:val="a0"/>
    <w:link w:val="affff0"/>
    <w:uiPriority w:val="99"/>
    <w:semiHidden/>
    <w:rsid w:val="0080698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0868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emf"/><Relationship Id="rId21" Type="http://schemas.openxmlformats.org/officeDocument/2006/relationships/image" Target="media/image9.emf"/><Relationship Id="rId42" Type="http://schemas.openxmlformats.org/officeDocument/2006/relationships/image" Target="media/image23.emf"/><Relationship Id="rId63" Type="http://schemas.openxmlformats.org/officeDocument/2006/relationships/image" Target="media/image39.emf"/><Relationship Id="rId84" Type="http://schemas.openxmlformats.org/officeDocument/2006/relationships/image" Target="media/image54.emf"/><Relationship Id="rId138" Type="http://schemas.openxmlformats.org/officeDocument/2006/relationships/hyperlink" Target="garantf1://8064300.0/" TargetMode="External"/><Relationship Id="rId159" Type="http://schemas.openxmlformats.org/officeDocument/2006/relationships/hyperlink" Target="file:///C:\Users\&#1051;&#1091;&#1080;&#1079;&#1072;\Desktop\&#1053;&#1086;&#1088;&#1084;&#1072;&#1090;&#1080;&#1074;&#1099;_%20&#1055;&#1086;&#1089;&#1090;&#1072;&#1085;&#1086;&#1074;&#1083;&#1077;&#1085;&#1080;&#1077;%20&#1086;&#1090;%2030_12_2013(1).rtf" TargetMode="External"/><Relationship Id="rId170" Type="http://schemas.openxmlformats.org/officeDocument/2006/relationships/image" Target="media/image110.emf"/><Relationship Id="rId191" Type="http://schemas.openxmlformats.org/officeDocument/2006/relationships/image" Target="media/image122.emf"/><Relationship Id="rId205" Type="http://schemas.openxmlformats.org/officeDocument/2006/relationships/image" Target="media/image136.emf"/><Relationship Id="rId226" Type="http://schemas.openxmlformats.org/officeDocument/2006/relationships/image" Target="media/image149.emf"/><Relationship Id="rId107" Type="http://schemas.openxmlformats.org/officeDocument/2006/relationships/image" Target="media/image74.emf"/><Relationship Id="rId11" Type="http://schemas.openxmlformats.org/officeDocument/2006/relationships/hyperlink" Target="file:///C:\Users\&#1051;&#1091;&#1080;&#1079;&#1072;\Desktop\&#1053;&#1086;&#1088;&#1084;&#1072;&#1090;&#1080;&#1074;&#1099;_%20&#1055;&#1086;&#1089;&#1090;&#1072;&#1085;&#1086;&#1074;&#1083;&#1077;&#1085;&#1080;&#1077;%20&#1086;&#1090;%2030_12_2013(1).rtf" TargetMode="External"/><Relationship Id="rId32" Type="http://schemas.openxmlformats.org/officeDocument/2006/relationships/hyperlink" Target="file:///C:\Users\&#1051;&#1091;&#1080;&#1079;&#1072;\Desktop\&#1053;&#1086;&#1088;&#1084;&#1072;&#1090;&#1080;&#1074;&#1099;_%20&#1055;&#1086;&#1089;&#1090;&#1072;&#1085;&#1086;&#1074;&#1083;&#1077;&#1085;&#1080;&#1077;%20&#1086;&#1090;%2030_12_2013(1).rtf" TargetMode="External"/><Relationship Id="rId53" Type="http://schemas.openxmlformats.org/officeDocument/2006/relationships/hyperlink" Target="file:///C:\Users\&#1051;&#1091;&#1080;&#1079;&#1072;\Desktop\&#1053;&#1086;&#1088;&#1084;&#1072;&#1090;&#1080;&#1074;&#1099;_%20&#1055;&#1086;&#1089;&#1090;&#1072;&#1085;&#1086;&#1074;&#1083;&#1077;&#1085;&#1080;&#1077;%20&#1086;&#1090;%2030_12_2013(1).rtf" TargetMode="External"/><Relationship Id="rId74" Type="http://schemas.openxmlformats.org/officeDocument/2006/relationships/hyperlink" Target="file:///C:\Users\&#1051;&#1091;&#1080;&#1079;&#1072;\Desktop\&#1053;&#1086;&#1088;&#1084;&#1072;&#1090;&#1080;&#1074;&#1099;_%20&#1055;&#1086;&#1089;&#1090;&#1072;&#1085;&#1086;&#1074;&#1083;&#1077;&#1085;&#1080;&#1077;%20&#1086;&#1090;%2030_12_2013(1).rtf" TargetMode="External"/><Relationship Id="rId128" Type="http://schemas.openxmlformats.org/officeDocument/2006/relationships/hyperlink" Target="file:///C:\Users\&#1051;&#1091;&#1080;&#1079;&#1072;\Desktop\&#1053;&#1086;&#1088;&#1084;&#1072;&#1090;&#1080;&#1074;&#1099;_%20&#1055;&#1086;&#1089;&#1090;&#1072;&#1085;&#1086;&#1074;&#1083;&#1077;&#1085;&#1080;&#1077;%20&#1086;&#1090;%2030_12_2013(1).rtf" TargetMode="External"/><Relationship Id="rId149" Type="http://schemas.openxmlformats.org/officeDocument/2006/relationships/image" Target="media/image99.emf"/><Relationship Id="rId5" Type="http://schemas.openxmlformats.org/officeDocument/2006/relationships/hyperlink" Target="file:///C:\Users\&#1051;&#1091;&#1080;&#1079;&#1072;\Desktop\&#1053;&#1086;&#1088;&#1084;&#1072;&#1090;&#1080;&#1074;&#1099;_%20&#1055;&#1086;&#1089;&#1090;&#1072;&#1085;&#1086;&#1074;&#1083;&#1077;&#1085;&#1080;&#1077;%20&#1086;&#1090;%2030_12_2013(1).rtf" TargetMode="External"/><Relationship Id="rId95" Type="http://schemas.openxmlformats.org/officeDocument/2006/relationships/image" Target="media/image65.emf"/><Relationship Id="rId160" Type="http://schemas.openxmlformats.org/officeDocument/2006/relationships/image" Target="media/image104.emf"/><Relationship Id="rId181" Type="http://schemas.openxmlformats.org/officeDocument/2006/relationships/hyperlink" Target="file:///C:\Users\&#1051;&#1091;&#1080;&#1079;&#1072;\Desktop\&#1053;&#1086;&#1088;&#1084;&#1072;&#1090;&#1080;&#1074;&#1099;_%20&#1055;&#1086;&#1089;&#1090;&#1072;&#1085;&#1086;&#1074;&#1083;&#1077;&#1085;&#1080;&#1077;%20&#1086;&#1090;%2030_12_2013(1).rtf" TargetMode="External"/><Relationship Id="rId216" Type="http://schemas.openxmlformats.org/officeDocument/2006/relationships/hyperlink" Target="file:///C:\Users\&#1051;&#1091;&#1080;&#1079;&#1072;\Desktop\&#1053;&#1086;&#1088;&#1084;&#1072;&#1090;&#1080;&#1074;&#1099;_%20&#1055;&#1086;&#1089;&#1090;&#1072;&#1085;&#1086;&#1074;&#1083;&#1077;&#1085;&#1080;&#1077;%20&#1086;&#1090;%2030_12_2013(1).rtf" TargetMode="External"/><Relationship Id="rId237" Type="http://schemas.openxmlformats.org/officeDocument/2006/relationships/image" Target="media/image159.emf"/><Relationship Id="rId22" Type="http://schemas.openxmlformats.org/officeDocument/2006/relationships/image" Target="media/image10.emf"/><Relationship Id="rId43" Type="http://schemas.openxmlformats.org/officeDocument/2006/relationships/image" Target="media/image24.emf"/><Relationship Id="rId64" Type="http://schemas.openxmlformats.org/officeDocument/2006/relationships/image" Target="media/image40.emf"/><Relationship Id="rId118" Type="http://schemas.openxmlformats.org/officeDocument/2006/relationships/hyperlink" Target="file:///C:\Users\&#1051;&#1091;&#1080;&#1079;&#1072;\Desktop\&#1053;&#1086;&#1088;&#1084;&#1072;&#1090;&#1080;&#1074;&#1099;_%20&#1055;&#1086;&#1089;&#1090;&#1072;&#1085;&#1086;&#1074;&#1083;&#1077;&#1085;&#1080;&#1077;%20&#1086;&#1090;%2030_12_2013(1).rtf" TargetMode="External"/><Relationship Id="rId139" Type="http://schemas.openxmlformats.org/officeDocument/2006/relationships/image" Target="media/image93.emf"/><Relationship Id="rId85" Type="http://schemas.openxmlformats.org/officeDocument/2006/relationships/image" Target="media/image55.emf"/><Relationship Id="rId150" Type="http://schemas.openxmlformats.org/officeDocument/2006/relationships/image" Target="media/image100.emf"/><Relationship Id="rId171" Type="http://schemas.openxmlformats.org/officeDocument/2006/relationships/hyperlink" Target="file:///C:\Users\&#1051;&#1091;&#1080;&#1079;&#1072;\Desktop\&#1053;&#1086;&#1088;&#1084;&#1072;&#1090;&#1080;&#1074;&#1099;_%20&#1055;&#1086;&#1089;&#1090;&#1072;&#1085;&#1086;&#1074;&#1083;&#1077;&#1085;&#1080;&#1077;%20&#1086;&#1090;%2030_12_2013(1).rtf" TargetMode="External"/><Relationship Id="rId192" Type="http://schemas.openxmlformats.org/officeDocument/2006/relationships/image" Target="media/image123.emf"/><Relationship Id="rId206" Type="http://schemas.openxmlformats.org/officeDocument/2006/relationships/image" Target="media/image137.emf"/><Relationship Id="rId227" Type="http://schemas.openxmlformats.org/officeDocument/2006/relationships/image" Target="media/image150.emf"/><Relationship Id="rId201" Type="http://schemas.openxmlformats.org/officeDocument/2006/relationships/image" Target="media/image132.emf"/><Relationship Id="rId222" Type="http://schemas.openxmlformats.org/officeDocument/2006/relationships/hyperlink" Target="file:///C:\Users\&#1051;&#1091;&#1080;&#1079;&#1072;\Desktop\&#1053;&#1086;&#1088;&#1084;&#1072;&#1090;&#1080;&#1074;&#1099;_%20&#1055;&#1086;&#1089;&#1090;&#1072;&#1085;&#1086;&#1074;&#1083;&#1077;&#1085;&#1080;&#1077;%20&#1086;&#1090;%2030_12_2013(1).rtf" TargetMode="External"/><Relationship Id="rId243" Type="http://schemas.openxmlformats.org/officeDocument/2006/relationships/fontTable" Target="fontTable.xml"/><Relationship Id="rId12" Type="http://schemas.openxmlformats.org/officeDocument/2006/relationships/hyperlink" Target="file:///C:\Users\&#1051;&#1091;&#1080;&#1079;&#1072;\Desktop\&#1053;&#1086;&#1088;&#1084;&#1072;&#1090;&#1080;&#1074;&#1099;_%20&#1055;&#1086;&#1089;&#1090;&#1072;&#1085;&#1086;&#1074;&#1083;&#1077;&#1085;&#1080;&#1077;%20&#1086;&#1090;%2030_12_2013(1).rtf" TargetMode="External"/><Relationship Id="rId17" Type="http://schemas.openxmlformats.org/officeDocument/2006/relationships/image" Target="media/image5.emf"/><Relationship Id="rId33" Type="http://schemas.openxmlformats.org/officeDocument/2006/relationships/image" Target="media/image17.emf"/><Relationship Id="rId38" Type="http://schemas.openxmlformats.org/officeDocument/2006/relationships/image" Target="media/image20.emf"/><Relationship Id="rId59" Type="http://schemas.openxmlformats.org/officeDocument/2006/relationships/image" Target="media/image37.emf"/><Relationship Id="rId103" Type="http://schemas.openxmlformats.org/officeDocument/2006/relationships/image" Target="media/image72.emf"/><Relationship Id="rId108" Type="http://schemas.openxmlformats.org/officeDocument/2006/relationships/image" Target="media/image75.emf"/><Relationship Id="rId124" Type="http://schemas.openxmlformats.org/officeDocument/2006/relationships/image" Target="media/image84.emf"/><Relationship Id="rId129" Type="http://schemas.openxmlformats.org/officeDocument/2006/relationships/image" Target="media/image87.emf"/><Relationship Id="rId54" Type="http://schemas.openxmlformats.org/officeDocument/2006/relationships/image" Target="media/image33.emf"/><Relationship Id="rId70" Type="http://schemas.openxmlformats.org/officeDocument/2006/relationships/image" Target="media/image45.emf"/><Relationship Id="rId75" Type="http://schemas.openxmlformats.org/officeDocument/2006/relationships/image" Target="media/image48.emf"/><Relationship Id="rId91" Type="http://schemas.openxmlformats.org/officeDocument/2006/relationships/image" Target="media/image61.emf"/><Relationship Id="rId96" Type="http://schemas.openxmlformats.org/officeDocument/2006/relationships/image" Target="media/image66.emf"/><Relationship Id="rId140" Type="http://schemas.openxmlformats.org/officeDocument/2006/relationships/image" Target="media/image94.emf"/><Relationship Id="rId145" Type="http://schemas.openxmlformats.org/officeDocument/2006/relationships/hyperlink" Target="garantf1://22417709.2/" TargetMode="External"/><Relationship Id="rId161" Type="http://schemas.openxmlformats.org/officeDocument/2006/relationships/image" Target="media/image105.emf"/><Relationship Id="rId166" Type="http://schemas.openxmlformats.org/officeDocument/2006/relationships/hyperlink" Target="file:///C:\Users\&#1051;&#1091;&#1080;&#1079;&#1072;\Desktop\&#1053;&#1086;&#1088;&#1084;&#1072;&#1090;&#1080;&#1074;&#1099;_%20&#1055;&#1086;&#1089;&#1090;&#1072;&#1085;&#1086;&#1074;&#1083;&#1077;&#1085;&#1080;&#1077;%20&#1086;&#1090;%2030_12_2013(1).rtf" TargetMode="External"/><Relationship Id="rId182" Type="http://schemas.openxmlformats.org/officeDocument/2006/relationships/hyperlink" Target="file:///C:\Users\&#1051;&#1091;&#1080;&#1079;&#1072;\Desktop\&#1053;&#1086;&#1088;&#1084;&#1072;&#1090;&#1080;&#1074;&#1099;_%20&#1055;&#1086;&#1089;&#1090;&#1072;&#1085;&#1086;&#1074;&#1083;&#1077;&#1085;&#1080;&#1077;%20&#1086;&#1090;%2030_12_2013(1).rtf" TargetMode="External"/><Relationship Id="rId187" Type="http://schemas.openxmlformats.org/officeDocument/2006/relationships/image" Target="media/image118.emf"/><Relationship Id="rId217" Type="http://schemas.openxmlformats.org/officeDocument/2006/relationships/image" Target="media/image144.emf"/><Relationship Id="rId1" Type="http://schemas.openxmlformats.org/officeDocument/2006/relationships/styles" Target="styles.xml"/><Relationship Id="rId6" Type="http://schemas.openxmlformats.org/officeDocument/2006/relationships/hyperlink" Target="file:///C:\Users\&#1051;&#1091;&#1080;&#1079;&#1072;\Desktop\&#1053;&#1086;&#1088;&#1084;&#1072;&#1090;&#1080;&#1074;&#1099;_%20&#1055;&#1086;&#1089;&#1090;&#1072;&#1085;&#1086;&#1074;&#1083;&#1077;&#1085;&#1080;&#1077;%20&#1086;&#1090;%2030_12_2013(1).rtf" TargetMode="External"/><Relationship Id="rId212" Type="http://schemas.openxmlformats.org/officeDocument/2006/relationships/image" Target="media/image141.emf"/><Relationship Id="rId233" Type="http://schemas.openxmlformats.org/officeDocument/2006/relationships/image" Target="media/image155.emf"/><Relationship Id="rId238" Type="http://schemas.openxmlformats.org/officeDocument/2006/relationships/image" Target="media/image160.emf"/><Relationship Id="rId23" Type="http://schemas.openxmlformats.org/officeDocument/2006/relationships/image" Target="media/image11.emf"/><Relationship Id="rId28" Type="http://schemas.openxmlformats.org/officeDocument/2006/relationships/hyperlink" Target="file:///C:\Users\&#1051;&#1091;&#1080;&#1079;&#1072;\Desktop\&#1053;&#1086;&#1088;&#1084;&#1072;&#1090;&#1080;&#1074;&#1099;_%20&#1055;&#1086;&#1089;&#1090;&#1072;&#1085;&#1086;&#1074;&#1083;&#1077;&#1085;&#1080;&#1077;%20&#1086;&#1090;%2030_12_2013(1).rtf" TargetMode="External"/><Relationship Id="rId49" Type="http://schemas.openxmlformats.org/officeDocument/2006/relationships/image" Target="media/image30.emf"/><Relationship Id="rId114" Type="http://schemas.openxmlformats.org/officeDocument/2006/relationships/hyperlink" Target="file:///C:\Users\&#1051;&#1091;&#1080;&#1079;&#1072;\Desktop\&#1053;&#1086;&#1088;&#1084;&#1072;&#1090;&#1080;&#1074;&#1099;_%20&#1055;&#1086;&#1089;&#1090;&#1072;&#1085;&#1086;&#1074;&#1083;&#1077;&#1085;&#1080;&#1077;%20&#1086;&#1090;%2030_12_2013(1).rtf" TargetMode="External"/><Relationship Id="rId119" Type="http://schemas.openxmlformats.org/officeDocument/2006/relationships/image" Target="media/image81.emf"/><Relationship Id="rId44" Type="http://schemas.openxmlformats.org/officeDocument/2006/relationships/image" Target="media/image25.emf"/><Relationship Id="rId60" Type="http://schemas.openxmlformats.org/officeDocument/2006/relationships/hyperlink" Target="file:///C:\Users\&#1051;&#1091;&#1080;&#1079;&#1072;\Desktop\&#1053;&#1086;&#1088;&#1084;&#1072;&#1090;&#1080;&#1074;&#1099;_%20&#1055;&#1086;&#1089;&#1090;&#1072;&#1085;&#1086;&#1074;&#1083;&#1077;&#1085;&#1080;&#1077;%20&#1086;&#1090;%2030_12_2013(1).rtf" TargetMode="External"/><Relationship Id="rId65" Type="http://schemas.openxmlformats.org/officeDocument/2006/relationships/image" Target="media/image41.emf"/><Relationship Id="rId81" Type="http://schemas.openxmlformats.org/officeDocument/2006/relationships/hyperlink" Target="file:///C:\Users\&#1051;&#1091;&#1080;&#1079;&#1072;\Desktop\&#1053;&#1086;&#1088;&#1084;&#1072;&#1090;&#1080;&#1074;&#1099;_%20&#1055;&#1086;&#1089;&#1090;&#1072;&#1085;&#1086;&#1074;&#1083;&#1077;&#1085;&#1080;&#1077;%20&#1086;&#1090;%2030_12_2013(1).rtf" TargetMode="External"/><Relationship Id="rId86" Type="http://schemas.openxmlformats.org/officeDocument/2006/relationships/image" Target="media/image56.emf"/><Relationship Id="rId130" Type="http://schemas.openxmlformats.org/officeDocument/2006/relationships/hyperlink" Target="file:///C:\Users\&#1051;&#1091;&#1080;&#1079;&#1072;\Desktop\&#1053;&#1086;&#1088;&#1084;&#1072;&#1090;&#1080;&#1074;&#1099;_%20&#1055;&#1086;&#1089;&#1090;&#1072;&#1085;&#1086;&#1074;&#1083;&#1077;&#1085;&#1080;&#1077;%20&#1086;&#1090;%2030_12_2013(1).rtf" TargetMode="External"/><Relationship Id="rId135" Type="http://schemas.openxmlformats.org/officeDocument/2006/relationships/image" Target="media/image91.emf"/><Relationship Id="rId151" Type="http://schemas.openxmlformats.org/officeDocument/2006/relationships/image" Target="media/image101.emf"/><Relationship Id="rId156" Type="http://schemas.openxmlformats.org/officeDocument/2006/relationships/hyperlink" Target="file:///C:\Users\&#1051;&#1091;&#1080;&#1079;&#1072;\Desktop\&#1053;&#1086;&#1088;&#1084;&#1072;&#1090;&#1080;&#1074;&#1099;_%20&#1055;&#1086;&#1089;&#1090;&#1072;&#1085;&#1086;&#1074;&#1083;&#1077;&#1085;&#1080;&#1077;%20&#1086;&#1090;%2030_12_2013(1).rtf" TargetMode="External"/><Relationship Id="rId177" Type="http://schemas.openxmlformats.org/officeDocument/2006/relationships/image" Target="media/image113.emf"/><Relationship Id="rId198" Type="http://schemas.openxmlformats.org/officeDocument/2006/relationships/image" Target="media/image129.emf"/><Relationship Id="rId172" Type="http://schemas.openxmlformats.org/officeDocument/2006/relationships/image" Target="media/image111.emf"/><Relationship Id="rId193" Type="http://schemas.openxmlformats.org/officeDocument/2006/relationships/image" Target="media/image124.emf"/><Relationship Id="rId202" Type="http://schemas.openxmlformats.org/officeDocument/2006/relationships/image" Target="media/image133.emf"/><Relationship Id="rId207" Type="http://schemas.openxmlformats.org/officeDocument/2006/relationships/image" Target="media/image138.emf"/><Relationship Id="rId223" Type="http://schemas.openxmlformats.org/officeDocument/2006/relationships/hyperlink" Target="file:///C:\Users\&#1051;&#1091;&#1080;&#1079;&#1072;\Desktop\&#1053;&#1086;&#1088;&#1084;&#1072;&#1090;&#1080;&#1074;&#1099;_%20&#1055;&#1086;&#1089;&#1090;&#1072;&#1085;&#1086;&#1074;&#1083;&#1077;&#1085;&#1080;&#1077;%20&#1086;&#1090;%2030_12_2013(1).rtf" TargetMode="External"/><Relationship Id="rId228" Type="http://schemas.openxmlformats.org/officeDocument/2006/relationships/hyperlink" Target="file:///C:\Users\&#1051;&#1091;&#1080;&#1079;&#1072;\Desktop\&#1053;&#1086;&#1088;&#1084;&#1072;&#1090;&#1080;&#1074;&#1099;_%20&#1055;&#1086;&#1089;&#1090;&#1072;&#1085;&#1086;&#1074;&#1083;&#1077;&#1085;&#1080;&#1077;%20&#1086;&#1090;%2030_12_2013(1).rtf" TargetMode="External"/><Relationship Id="rId244" Type="http://schemas.openxmlformats.org/officeDocument/2006/relationships/theme" Target="theme/theme1.xml"/><Relationship Id="rId13" Type="http://schemas.openxmlformats.org/officeDocument/2006/relationships/image" Target="media/image1.emf"/><Relationship Id="rId18" Type="http://schemas.openxmlformats.org/officeDocument/2006/relationships/image" Target="media/image6.emf"/><Relationship Id="rId39" Type="http://schemas.openxmlformats.org/officeDocument/2006/relationships/hyperlink" Target="file:///C:\Users\&#1051;&#1091;&#1080;&#1079;&#1072;\Desktop\&#1053;&#1086;&#1088;&#1084;&#1072;&#1090;&#1080;&#1074;&#1099;_%20&#1055;&#1086;&#1089;&#1090;&#1072;&#1085;&#1086;&#1074;&#1083;&#1077;&#1085;&#1080;&#1077;%20&#1086;&#1090;%2030_12_2013(1).rtf" TargetMode="External"/><Relationship Id="rId109" Type="http://schemas.openxmlformats.org/officeDocument/2006/relationships/image" Target="media/image76.emf"/><Relationship Id="rId34" Type="http://schemas.openxmlformats.org/officeDocument/2006/relationships/image" Target="media/image18.emf"/><Relationship Id="rId50" Type="http://schemas.openxmlformats.org/officeDocument/2006/relationships/image" Target="media/image31.emf"/><Relationship Id="rId55" Type="http://schemas.openxmlformats.org/officeDocument/2006/relationships/image" Target="media/image34.emf"/><Relationship Id="rId76" Type="http://schemas.openxmlformats.org/officeDocument/2006/relationships/hyperlink" Target="file:///C:\Users\&#1051;&#1091;&#1080;&#1079;&#1072;\Desktop\&#1053;&#1086;&#1088;&#1084;&#1072;&#1090;&#1080;&#1074;&#1099;_%20&#1055;&#1086;&#1089;&#1090;&#1072;&#1085;&#1086;&#1074;&#1083;&#1077;&#1085;&#1080;&#1077;%20&#1086;&#1090;%2030_12_2013(1).rtf" TargetMode="External"/><Relationship Id="rId97" Type="http://schemas.openxmlformats.org/officeDocument/2006/relationships/image" Target="media/image67.emf"/><Relationship Id="rId104" Type="http://schemas.openxmlformats.org/officeDocument/2006/relationships/hyperlink" Target="file:///C:\Users\&#1051;&#1091;&#1080;&#1079;&#1072;\Desktop\&#1053;&#1086;&#1088;&#1084;&#1072;&#1090;&#1080;&#1074;&#1099;_%20&#1055;&#1086;&#1089;&#1090;&#1072;&#1085;&#1086;&#1074;&#1083;&#1077;&#1085;&#1080;&#1077;%20&#1086;&#1090;%2030_12_2013(1).rtf" TargetMode="External"/><Relationship Id="rId120" Type="http://schemas.openxmlformats.org/officeDocument/2006/relationships/image" Target="media/image82.emf"/><Relationship Id="rId125" Type="http://schemas.openxmlformats.org/officeDocument/2006/relationships/hyperlink" Target="file:///C:\Users\&#1051;&#1091;&#1080;&#1079;&#1072;\Desktop\&#1053;&#1086;&#1088;&#1084;&#1072;&#1090;&#1080;&#1074;&#1099;_%20&#1055;&#1086;&#1089;&#1090;&#1072;&#1085;&#1086;&#1074;&#1083;&#1077;&#1085;&#1080;&#1077;%20&#1086;&#1090;%2030_12_2013(1).rtf" TargetMode="External"/><Relationship Id="rId141" Type="http://schemas.openxmlformats.org/officeDocument/2006/relationships/image" Target="media/image95.emf"/><Relationship Id="rId146" Type="http://schemas.openxmlformats.org/officeDocument/2006/relationships/image" Target="media/image96.emf"/><Relationship Id="rId167" Type="http://schemas.openxmlformats.org/officeDocument/2006/relationships/image" Target="media/image107.emf"/><Relationship Id="rId188" Type="http://schemas.openxmlformats.org/officeDocument/2006/relationships/image" Target="media/image119.emf"/><Relationship Id="rId7" Type="http://schemas.openxmlformats.org/officeDocument/2006/relationships/hyperlink" Target="file:///C:\Users\&#1051;&#1091;&#1080;&#1079;&#1072;\Desktop\&#1053;&#1086;&#1088;&#1084;&#1072;&#1090;&#1080;&#1074;&#1099;_%20&#1055;&#1086;&#1089;&#1090;&#1072;&#1085;&#1086;&#1074;&#1083;&#1077;&#1085;&#1080;&#1077;%20&#1086;&#1090;%2030_12_2013(1).rtf" TargetMode="External"/><Relationship Id="rId71" Type="http://schemas.openxmlformats.org/officeDocument/2006/relationships/image" Target="media/image46.emf"/><Relationship Id="rId92" Type="http://schemas.openxmlformats.org/officeDocument/2006/relationships/image" Target="media/image62.emf"/><Relationship Id="rId162" Type="http://schemas.openxmlformats.org/officeDocument/2006/relationships/hyperlink" Target="file:///C:\Users\&#1051;&#1091;&#1080;&#1079;&#1072;\Desktop\&#1053;&#1086;&#1088;&#1084;&#1072;&#1090;&#1080;&#1074;&#1099;_%20&#1055;&#1086;&#1089;&#1090;&#1072;&#1085;&#1086;&#1074;&#1083;&#1077;&#1085;&#1080;&#1077;%20&#1086;&#1090;%2030_12_2013(1).rtf" TargetMode="External"/><Relationship Id="rId183" Type="http://schemas.openxmlformats.org/officeDocument/2006/relationships/hyperlink" Target="file:///C:\Users\&#1051;&#1091;&#1080;&#1079;&#1072;\Desktop\&#1053;&#1086;&#1088;&#1084;&#1072;&#1090;&#1080;&#1074;&#1099;_%20&#1055;&#1086;&#1089;&#1090;&#1072;&#1085;&#1086;&#1074;&#1083;&#1077;&#1085;&#1080;&#1077;%20&#1086;&#1090;%2030_12_2013(1).rtf" TargetMode="External"/><Relationship Id="rId213" Type="http://schemas.openxmlformats.org/officeDocument/2006/relationships/image" Target="media/image142.emf"/><Relationship Id="rId218" Type="http://schemas.openxmlformats.org/officeDocument/2006/relationships/hyperlink" Target="file:///C:\Users\&#1051;&#1091;&#1080;&#1079;&#1072;\Desktop\&#1053;&#1086;&#1088;&#1084;&#1072;&#1090;&#1080;&#1074;&#1099;_%20&#1055;&#1086;&#1089;&#1090;&#1072;&#1085;&#1086;&#1074;&#1083;&#1077;&#1085;&#1080;&#1077;%20&#1086;&#1090;%2030_12_2013(1).rtf" TargetMode="External"/><Relationship Id="rId234" Type="http://schemas.openxmlformats.org/officeDocument/2006/relationships/image" Target="media/image156.emf"/><Relationship Id="rId239" Type="http://schemas.openxmlformats.org/officeDocument/2006/relationships/image" Target="media/image161.emf"/><Relationship Id="rId2" Type="http://schemas.openxmlformats.org/officeDocument/2006/relationships/settings" Target="settings.xml"/><Relationship Id="rId29" Type="http://schemas.openxmlformats.org/officeDocument/2006/relationships/image" Target="media/image14.emf"/><Relationship Id="rId24" Type="http://schemas.openxmlformats.org/officeDocument/2006/relationships/hyperlink" Target="file:///C:\Users\&#1051;&#1091;&#1080;&#1079;&#1072;\Desktop\&#1053;&#1086;&#1088;&#1084;&#1072;&#1090;&#1080;&#1074;&#1099;_%20&#1055;&#1086;&#1089;&#1090;&#1072;&#1085;&#1086;&#1074;&#1083;&#1077;&#1085;&#1080;&#1077;%20&#1086;&#1090;%2030_12_2013(1).rtf" TargetMode="External"/><Relationship Id="rId40" Type="http://schemas.openxmlformats.org/officeDocument/2006/relationships/image" Target="media/image21.emf"/><Relationship Id="rId45" Type="http://schemas.openxmlformats.org/officeDocument/2006/relationships/image" Target="media/image26.emf"/><Relationship Id="rId66" Type="http://schemas.openxmlformats.org/officeDocument/2006/relationships/image" Target="media/image42.emf"/><Relationship Id="rId87" Type="http://schemas.openxmlformats.org/officeDocument/2006/relationships/image" Target="media/image57.emf"/><Relationship Id="rId110" Type="http://schemas.openxmlformats.org/officeDocument/2006/relationships/hyperlink" Target="file:///C:\Users\&#1051;&#1091;&#1080;&#1079;&#1072;\Desktop\&#1053;&#1086;&#1088;&#1084;&#1072;&#1090;&#1080;&#1074;&#1099;_%20&#1055;&#1086;&#1089;&#1090;&#1072;&#1085;&#1086;&#1074;&#1083;&#1077;&#1085;&#1080;&#1077;%20&#1086;&#1090;%2030_12_2013(1).rtf" TargetMode="External"/><Relationship Id="rId115" Type="http://schemas.openxmlformats.org/officeDocument/2006/relationships/image" Target="media/image79.emf"/><Relationship Id="rId131" Type="http://schemas.openxmlformats.org/officeDocument/2006/relationships/image" Target="media/image88.emf"/><Relationship Id="rId136" Type="http://schemas.openxmlformats.org/officeDocument/2006/relationships/image" Target="media/image92.emf"/><Relationship Id="rId157" Type="http://schemas.openxmlformats.org/officeDocument/2006/relationships/hyperlink" Target="file:///C:\Users\&#1051;&#1091;&#1080;&#1079;&#1072;\Desktop\&#1053;&#1086;&#1088;&#1084;&#1072;&#1090;&#1080;&#1074;&#1099;_%20&#1055;&#1086;&#1089;&#1090;&#1072;&#1085;&#1086;&#1074;&#1083;&#1077;&#1085;&#1080;&#1077;%20&#1086;&#1090;%2030_12_2013(1).rtf" TargetMode="External"/><Relationship Id="rId178" Type="http://schemas.openxmlformats.org/officeDocument/2006/relationships/image" Target="media/image114.emf"/><Relationship Id="rId61" Type="http://schemas.openxmlformats.org/officeDocument/2006/relationships/image" Target="media/image38.emf"/><Relationship Id="rId82" Type="http://schemas.openxmlformats.org/officeDocument/2006/relationships/image" Target="media/image52.emf"/><Relationship Id="rId152" Type="http://schemas.openxmlformats.org/officeDocument/2006/relationships/image" Target="media/image102.emf"/><Relationship Id="rId173" Type="http://schemas.openxmlformats.org/officeDocument/2006/relationships/hyperlink" Target="file:///C:\Users\&#1051;&#1091;&#1080;&#1079;&#1072;\Desktop\&#1053;&#1086;&#1088;&#1084;&#1072;&#1090;&#1080;&#1074;&#1099;_%20&#1055;&#1086;&#1089;&#1090;&#1072;&#1085;&#1086;&#1074;&#1083;&#1077;&#1085;&#1080;&#1077;%20&#1086;&#1090;%2030_12_2013(1).rtf" TargetMode="External"/><Relationship Id="rId194" Type="http://schemas.openxmlformats.org/officeDocument/2006/relationships/image" Target="media/image125.emf"/><Relationship Id="rId199" Type="http://schemas.openxmlformats.org/officeDocument/2006/relationships/image" Target="media/image130.emf"/><Relationship Id="rId203" Type="http://schemas.openxmlformats.org/officeDocument/2006/relationships/image" Target="media/image134.emf"/><Relationship Id="rId208" Type="http://schemas.openxmlformats.org/officeDocument/2006/relationships/image" Target="media/image139.emf"/><Relationship Id="rId229" Type="http://schemas.openxmlformats.org/officeDocument/2006/relationships/image" Target="media/image151.emf"/><Relationship Id="rId19" Type="http://schemas.openxmlformats.org/officeDocument/2006/relationships/image" Target="media/image7.emf"/><Relationship Id="rId224" Type="http://schemas.openxmlformats.org/officeDocument/2006/relationships/image" Target="media/image147.emf"/><Relationship Id="rId240" Type="http://schemas.openxmlformats.org/officeDocument/2006/relationships/image" Target="media/image162.emf"/><Relationship Id="rId14" Type="http://schemas.openxmlformats.org/officeDocument/2006/relationships/image" Target="media/image2.emf"/><Relationship Id="rId30" Type="http://schemas.openxmlformats.org/officeDocument/2006/relationships/image" Target="media/image15.emf"/><Relationship Id="rId35" Type="http://schemas.openxmlformats.org/officeDocument/2006/relationships/hyperlink" Target="file:///C:\Users\&#1051;&#1091;&#1080;&#1079;&#1072;\Desktop\&#1053;&#1086;&#1088;&#1084;&#1072;&#1090;&#1080;&#1074;&#1099;_%20&#1055;&#1086;&#1089;&#1090;&#1072;&#1085;&#1086;&#1074;&#1083;&#1077;&#1085;&#1080;&#1077;%20&#1086;&#1090;%2030_12_2013(1).rtf" TargetMode="External"/><Relationship Id="rId56" Type="http://schemas.openxmlformats.org/officeDocument/2006/relationships/image" Target="media/image35.emf"/><Relationship Id="rId77" Type="http://schemas.openxmlformats.org/officeDocument/2006/relationships/image" Target="media/image49.emf"/><Relationship Id="rId100" Type="http://schemas.openxmlformats.org/officeDocument/2006/relationships/image" Target="media/image70.emf"/><Relationship Id="rId105" Type="http://schemas.openxmlformats.org/officeDocument/2006/relationships/image" Target="media/image73.emf"/><Relationship Id="rId126" Type="http://schemas.openxmlformats.org/officeDocument/2006/relationships/image" Target="media/image85.emf"/><Relationship Id="rId147" Type="http://schemas.openxmlformats.org/officeDocument/2006/relationships/image" Target="media/image97.emf"/><Relationship Id="rId168" Type="http://schemas.openxmlformats.org/officeDocument/2006/relationships/image" Target="media/image108.emf"/><Relationship Id="rId8" Type="http://schemas.openxmlformats.org/officeDocument/2006/relationships/hyperlink" Target="file:///C:\Users\&#1051;&#1091;&#1080;&#1079;&#1072;\Desktop\&#1053;&#1086;&#1088;&#1084;&#1072;&#1090;&#1080;&#1074;&#1099;_%20&#1055;&#1086;&#1089;&#1090;&#1072;&#1085;&#1086;&#1074;&#1083;&#1077;&#1085;&#1080;&#1077;%20&#1086;&#1090;%2030_12_2013(1).rtf" TargetMode="External"/><Relationship Id="rId51" Type="http://schemas.openxmlformats.org/officeDocument/2006/relationships/hyperlink" Target="file:///C:\Users\&#1051;&#1091;&#1080;&#1079;&#1072;\Desktop\&#1053;&#1086;&#1088;&#1084;&#1072;&#1090;&#1080;&#1074;&#1099;_%20&#1055;&#1086;&#1089;&#1090;&#1072;&#1085;&#1086;&#1074;&#1083;&#1077;&#1085;&#1080;&#1077;%20&#1086;&#1090;%2030_12_2013(1).rtf" TargetMode="External"/><Relationship Id="rId72" Type="http://schemas.openxmlformats.org/officeDocument/2006/relationships/hyperlink" Target="file:///C:\Users\&#1051;&#1091;&#1080;&#1079;&#1072;\Desktop\&#1053;&#1086;&#1088;&#1084;&#1072;&#1090;&#1080;&#1074;&#1099;_%20&#1055;&#1086;&#1089;&#1090;&#1072;&#1085;&#1086;&#1074;&#1083;&#1077;&#1085;&#1080;&#1077;%20&#1086;&#1090;%2030_12_2013(1).rtf" TargetMode="External"/><Relationship Id="rId93" Type="http://schemas.openxmlformats.org/officeDocument/2006/relationships/image" Target="media/image63.emf"/><Relationship Id="rId98" Type="http://schemas.openxmlformats.org/officeDocument/2006/relationships/image" Target="media/image68.emf"/><Relationship Id="rId121" Type="http://schemas.openxmlformats.org/officeDocument/2006/relationships/hyperlink" Target="file:///C:\Users\&#1051;&#1091;&#1080;&#1079;&#1072;\Desktop\&#1053;&#1086;&#1088;&#1084;&#1072;&#1090;&#1080;&#1074;&#1099;_%20&#1055;&#1086;&#1089;&#1090;&#1072;&#1085;&#1086;&#1074;&#1083;&#1077;&#1085;&#1080;&#1077;%20&#1086;&#1090;%2030_12_2013(1).rtf" TargetMode="External"/><Relationship Id="rId142" Type="http://schemas.openxmlformats.org/officeDocument/2006/relationships/hyperlink" Target="file:///C:\Users\&#1051;&#1091;&#1080;&#1079;&#1072;\Desktop\&#1053;&#1086;&#1088;&#1084;&#1072;&#1090;&#1080;&#1074;&#1099;_%20&#1055;&#1086;&#1089;&#1090;&#1072;&#1085;&#1086;&#1074;&#1083;&#1077;&#1085;&#1080;&#1077;%20&#1086;&#1090;%2030_12_2013(1).rtf" TargetMode="External"/><Relationship Id="rId163" Type="http://schemas.openxmlformats.org/officeDocument/2006/relationships/image" Target="media/image106.emf"/><Relationship Id="rId184" Type="http://schemas.openxmlformats.org/officeDocument/2006/relationships/image" Target="media/image116.emf"/><Relationship Id="rId189" Type="http://schemas.openxmlformats.org/officeDocument/2006/relationships/image" Target="media/image120.emf"/><Relationship Id="rId219" Type="http://schemas.openxmlformats.org/officeDocument/2006/relationships/image" Target="media/image145.emf"/><Relationship Id="rId3" Type="http://schemas.openxmlformats.org/officeDocument/2006/relationships/webSettings" Target="webSettings.xml"/><Relationship Id="rId214" Type="http://schemas.openxmlformats.org/officeDocument/2006/relationships/hyperlink" Target="file:///C:\Users\&#1051;&#1091;&#1080;&#1079;&#1072;\Desktop\&#1053;&#1086;&#1088;&#1084;&#1072;&#1090;&#1080;&#1074;&#1099;_%20&#1055;&#1086;&#1089;&#1090;&#1072;&#1085;&#1086;&#1074;&#1083;&#1077;&#1085;&#1080;&#1077;%20&#1086;&#1090;%2030_12_2013(1).rtf" TargetMode="External"/><Relationship Id="rId230" Type="http://schemas.openxmlformats.org/officeDocument/2006/relationships/image" Target="media/image152.emf"/><Relationship Id="rId235" Type="http://schemas.openxmlformats.org/officeDocument/2006/relationships/image" Target="media/image157.emf"/><Relationship Id="rId25" Type="http://schemas.openxmlformats.org/officeDocument/2006/relationships/image" Target="media/image12.emf"/><Relationship Id="rId46" Type="http://schemas.openxmlformats.org/officeDocument/2006/relationships/image" Target="media/image27.emf"/><Relationship Id="rId67" Type="http://schemas.openxmlformats.org/officeDocument/2006/relationships/image" Target="media/image43.emf"/><Relationship Id="rId116" Type="http://schemas.openxmlformats.org/officeDocument/2006/relationships/hyperlink" Target="file:///C:\Users\&#1051;&#1091;&#1080;&#1079;&#1072;\Desktop\&#1053;&#1086;&#1088;&#1084;&#1072;&#1090;&#1080;&#1074;&#1099;_%20&#1055;&#1086;&#1089;&#1090;&#1072;&#1085;&#1086;&#1074;&#1083;&#1077;&#1085;&#1080;&#1077;%20&#1086;&#1090;%2030_12_2013(1).rtf" TargetMode="External"/><Relationship Id="rId137" Type="http://schemas.openxmlformats.org/officeDocument/2006/relationships/hyperlink" Target="garantf1://8064300.500/" TargetMode="External"/><Relationship Id="rId158" Type="http://schemas.openxmlformats.org/officeDocument/2006/relationships/hyperlink" Target="file:///C:\Users\&#1051;&#1091;&#1080;&#1079;&#1072;\Desktop\&#1053;&#1086;&#1088;&#1084;&#1072;&#1090;&#1080;&#1074;&#1099;_%20&#1055;&#1086;&#1089;&#1090;&#1072;&#1085;&#1086;&#1074;&#1083;&#1077;&#1085;&#1080;&#1077;%20&#1086;&#1090;%2030_12_2013(1).rtf" TargetMode="External"/><Relationship Id="rId20" Type="http://schemas.openxmlformats.org/officeDocument/2006/relationships/image" Target="media/image8.emf"/><Relationship Id="rId41" Type="http://schemas.openxmlformats.org/officeDocument/2006/relationships/image" Target="media/image22.emf"/><Relationship Id="rId62" Type="http://schemas.openxmlformats.org/officeDocument/2006/relationships/hyperlink" Target="file:///C:\Users\&#1051;&#1091;&#1080;&#1079;&#1072;\Desktop\&#1053;&#1086;&#1088;&#1084;&#1072;&#1090;&#1080;&#1074;&#1099;_%20&#1055;&#1086;&#1089;&#1090;&#1072;&#1085;&#1086;&#1074;&#1083;&#1077;&#1085;&#1080;&#1077;%20&#1086;&#1090;%2030_12_2013(1).rtf" TargetMode="External"/><Relationship Id="rId83" Type="http://schemas.openxmlformats.org/officeDocument/2006/relationships/image" Target="media/image53.emf"/><Relationship Id="rId88" Type="http://schemas.openxmlformats.org/officeDocument/2006/relationships/image" Target="media/image58.emf"/><Relationship Id="rId111" Type="http://schemas.openxmlformats.org/officeDocument/2006/relationships/image" Target="media/image77.emf"/><Relationship Id="rId132" Type="http://schemas.openxmlformats.org/officeDocument/2006/relationships/hyperlink" Target="file:///C:\Users\&#1051;&#1091;&#1080;&#1079;&#1072;\Desktop\&#1053;&#1086;&#1088;&#1084;&#1072;&#1090;&#1080;&#1074;&#1099;_%20&#1055;&#1086;&#1089;&#1090;&#1072;&#1085;&#1086;&#1074;&#1083;&#1077;&#1085;&#1080;&#1077;%20&#1086;&#1090;%2030_12_2013(1).rtf" TargetMode="External"/><Relationship Id="rId153" Type="http://schemas.openxmlformats.org/officeDocument/2006/relationships/hyperlink" Target="file:///C:\Users\&#1051;&#1091;&#1080;&#1079;&#1072;\Desktop\&#1053;&#1086;&#1088;&#1084;&#1072;&#1090;&#1080;&#1074;&#1099;_%20&#1055;&#1086;&#1089;&#1090;&#1072;&#1085;&#1086;&#1074;&#1083;&#1077;&#1085;&#1080;&#1077;%20&#1086;&#1090;%2030_12_2013(1).rtf" TargetMode="External"/><Relationship Id="rId174" Type="http://schemas.openxmlformats.org/officeDocument/2006/relationships/hyperlink" Target="file:///C:\Users\&#1051;&#1091;&#1080;&#1079;&#1072;\Desktop\&#1053;&#1086;&#1088;&#1084;&#1072;&#1090;&#1080;&#1074;&#1099;_%20&#1055;&#1086;&#1089;&#1090;&#1072;&#1085;&#1086;&#1074;&#1083;&#1077;&#1085;&#1080;&#1077;%20&#1086;&#1090;%2030_12_2013(1).rtf" TargetMode="External"/><Relationship Id="rId179" Type="http://schemas.openxmlformats.org/officeDocument/2006/relationships/hyperlink" Target="file:///C:\Users\&#1051;&#1091;&#1080;&#1079;&#1072;\Desktop\&#1053;&#1086;&#1088;&#1084;&#1072;&#1090;&#1080;&#1074;&#1099;_%20&#1055;&#1086;&#1089;&#1090;&#1072;&#1085;&#1086;&#1074;&#1083;&#1077;&#1085;&#1080;&#1077;%20&#1086;&#1090;%2030_12_2013(1).rtf" TargetMode="External"/><Relationship Id="rId195" Type="http://schemas.openxmlformats.org/officeDocument/2006/relationships/image" Target="media/image126.emf"/><Relationship Id="rId209" Type="http://schemas.openxmlformats.org/officeDocument/2006/relationships/hyperlink" Target="file:///C:\Users\&#1051;&#1091;&#1080;&#1079;&#1072;\Desktop\&#1053;&#1086;&#1088;&#1084;&#1072;&#1090;&#1080;&#1074;&#1099;_%20&#1055;&#1086;&#1089;&#1090;&#1072;&#1085;&#1086;&#1074;&#1083;&#1077;&#1085;&#1080;&#1077;%20&#1086;&#1090;%2030_12_2013(1).rtf" TargetMode="External"/><Relationship Id="rId190" Type="http://schemas.openxmlformats.org/officeDocument/2006/relationships/image" Target="media/image121.emf"/><Relationship Id="rId204" Type="http://schemas.openxmlformats.org/officeDocument/2006/relationships/image" Target="media/image135.emf"/><Relationship Id="rId220" Type="http://schemas.openxmlformats.org/officeDocument/2006/relationships/hyperlink" Target="file:///C:\Users\&#1051;&#1091;&#1080;&#1079;&#1072;\Desktop\&#1053;&#1086;&#1088;&#1084;&#1072;&#1090;&#1080;&#1074;&#1099;_%20&#1055;&#1086;&#1089;&#1090;&#1072;&#1085;&#1086;&#1074;&#1083;&#1077;&#1085;&#1080;&#1077;%20&#1086;&#1090;%2030_12_2013(1).rtf" TargetMode="External"/><Relationship Id="rId225" Type="http://schemas.openxmlformats.org/officeDocument/2006/relationships/image" Target="media/image148.emf"/><Relationship Id="rId241" Type="http://schemas.openxmlformats.org/officeDocument/2006/relationships/image" Target="media/image163.emf"/><Relationship Id="rId15" Type="http://schemas.openxmlformats.org/officeDocument/2006/relationships/image" Target="media/image3.emf"/><Relationship Id="rId36" Type="http://schemas.openxmlformats.org/officeDocument/2006/relationships/image" Target="media/image19.emf"/><Relationship Id="rId57" Type="http://schemas.openxmlformats.org/officeDocument/2006/relationships/image" Target="media/image36.emf"/><Relationship Id="rId106" Type="http://schemas.openxmlformats.org/officeDocument/2006/relationships/hyperlink" Target="file:///C:\Users\&#1051;&#1091;&#1080;&#1079;&#1072;\Desktop\&#1053;&#1086;&#1088;&#1084;&#1072;&#1090;&#1080;&#1074;&#1099;_%20&#1055;&#1086;&#1089;&#1090;&#1072;&#1085;&#1086;&#1074;&#1083;&#1077;&#1085;&#1080;&#1077;%20&#1086;&#1090;%2030_12_2013(1).rtf" TargetMode="External"/><Relationship Id="rId127" Type="http://schemas.openxmlformats.org/officeDocument/2006/relationships/image" Target="media/image86.emf"/><Relationship Id="rId10" Type="http://schemas.openxmlformats.org/officeDocument/2006/relationships/hyperlink" Target="file:///C:\Users\&#1051;&#1091;&#1080;&#1079;&#1072;\Desktop\&#1053;&#1086;&#1088;&#1084;&#1072;&#1090;&#1080;&#1074;&#1099;_%20&#1055;&#1086;&#1089;&#1090;&#1072;&#1085;&#1086;&#1074;&#1083;&#1077;&#1085;&#1080;&#1077;%20&#1086;&#1090;%2030_12_2013(1).rtf" TargetMode="External"/><Relationship Id="rId31" Type="http://schemas.openxmlformats.org/officeDocument/2006/relationships/image" Target="media/image16.emf"/><Relationship Id="rId52" Type="http://schemas.openxmlformats.org/officeDocument/2006/relationships/image" Target="media/image32.emf"/><Relationship Id="rId73" Type="http://schemas.openxmlformats.org/officeDocument/2006/relationships/image" Target="media/image47.emf"/><Relationship Id="rId78" Type="http://schemas.openxmlformats.org/officeDocument/2006/relationships/hyperlink" Target="file:///C:\Users\&#1051;&#1091;&#1080;&#1079;&#1072;\Desktop\&#1053;&#1086;&#1088;&#1084;&#1072;&#1090;&#1080;&#1074;&#1099;_%20&#1055;&#1086;&#1089;&#1090;&#1072;&#1085;&#1086;&#1074;&#1083;&#1077;&#1085;&#1080;&#1077;%20&#1086;&#1090;%2030_12_2013(1).rtf" TargetMode="External"/><Relationship Id="rId94" Type="http://schemas.openxmlformats.org/officeDocument/2006/relationships/image" Target="media/image64.emf"/><Relationship Id="rId99" Type="http://schemas.openxmlformats.org/officeDocument/2006/relationships/image" Target="media/image69.emf"/><Relationship Id="rId101" Type="http://schemas.openxmlformats.org/officeDocument/2006/relationships/image" Target="media/image71.emf"/><Relationship Id="rId122" Type="http://schemas.openxmlformats.org/officeDocument/2006/relationships/image" Target="media/image83.emf"/><Relationship Id="rId143" Type="http://schemas.openxmlformats.org/officeDocument/2006/relationships/hyperlink" Target="file:///C:\Users\&#1051;&#1091;&#1080;&#1079;&#1072;\Desktop\&#1053;&#1086;&#1088;&#1084;&#1072;&#1090;&#1080;&#1074;&#1099;_%20&#1055;&#1086;&#1089;&#1090;&#1072;&#1085;&#1086;&#1074;&#1083;&#1077;&#1085;&#1080;&#1077;%20&#1086;&#1090;%2030_12_2013(1).rtf" TargetMode="External"/><Relationship Id="rId148" Type="http://schemas.openxmlformats.org/officeDocument/2006/relationships/image" Target="media/image98.emf"/><Relationship Id="rId164" Type="http://schemas.openxmlformats.org/officeDocument/2006/relationships/hyperlink" Target="file:///C:\Users\&#1051;&#1091;&#1080;&#1079;&#1072;\Desktop\&#1053;&#1086;&#1088;&#1084;&#1072;&#1090;&#1080;&#1074;&#1099;_%20&#1055;&#1086;&#1089;&#1090;&#1072;&#1085;&#1086;&#1074;&#1083;&#1077;&#1085;&#1080;&#1077;%20&#1086;&#1090;%2030_12_2013(1).rtf" TargetMode="External"/><Relationship Id="rId169" Type="http://schemas.openxmlformats.org/officeDocument/2006/relationships/image" Target="media/image109.emf"/><Relationship Id="rId185" Type="http://schemas.openxmlformats.org/officeDocument/2006/relationships/image" Target="media/image117.emf"/><Relationship Id="rId4" Type="http://schemas.openxmlformats.org/officeDocument/2006/relationships/hyperlink" Target="garantf1://22409582.0/" TargetMode="External"/><Relationship Id="rId9" Type="http://schemas.openxmlformats.org/officeDocument/2006/relationships/hyperlink" Target="file:///C:\Users\&#1051;&#1091;&#1080;&#1079;&#1072;\Desktop\&#1053;&#1086;&#1088;&#1084;&#1072;&#1090;&#1080;&#1074;&#1099;_%20&#1055;&#1086;&#1089;&#1090;&#1072;&#1085;&#1086;&#1074;&#1083;&#1077;&#1085;&#1080;&#1077;%20&#1086;&#1090;%2030_12_2013(1).rtf" TargetMode="External"/><Relationship Id="rId180" Type="http://schemas.openxmlformats.org/officeDocument/2006/relationships/image" Target="media/image115.emf"/><Relationship Id="rId210" Type="http://schemas.openxmlformats.org/officeDocument/2006/relationships/image" Target="media/image140.emf"/><Relationship Id="rId215" Type="http://schemas.openxmlformats.org/officeDocument/2006/relationships/image" Target="media/image143.emf"/><Relationship Id="rId236" Type="http://schemas.openxmlformats.org/officeDocument/2006/relationships/image" Target="media/image158.emf"/><Relationship Id="rId26" Type="http://schemas.openxmlformats.org/officeDocument/2006/relationships/hyperlink" Target="file:///C:\Users\&#1051;&#1091;&#1080;&#1079;&#1072;\Desktop\&#1053;&#1086;&#1088;&#1084;&#1072;&#1090;&#1080;&#1074;&#1099;_%20&#1055;&#1086;&#1089;&#1090;&#1072;&#1085;&#1086;&#1074;&#1083;&#1077;&#1085;&#1080;&#1077;%20&#1086;&#1090;%2030_12_2013(1).rtf" TargetMode="External"/><Relationship Id="rId231" Type="http://schemas.openxmlformats.org/officeDocument/2006/relationships/image" Target="media/image153.emf"/><Relationship Id="rId47" Type="http://schemas.openxmlformats.org/officeDocument/2006/relationships/image" Target="media/image28.emf"/><Relationship Id="rId68" Type="http://schemas.openxmlformats.org/officeDocument/2006/relationships/hyperlink" Target="file:///C:\Users\&#1051;&#1091;&#1080;&#1079;&#1072;\Desktop\&#1053;&#1086;&#1088;&#1084;&#1072;&#1090;&#1080;&#1074;&#1099;_%20&#1055;&#1086;&#1089;&#1090;&#1072;&#1085;&#1086;&#1074;&#1083;&#1077;&#1085;&#1080;&#1077;%20&#1086;&#1090;%2030_12_2013(1).rtf" TargetMode="External"/><Relationship Id="rId89" Type="http://schemas.openxmlformats.org/officeDocument/2006/relationships/image" Target="media/image59.emf"/><Relationship Id="rId112" Type="http://schemas.openxmlformats.org/officeDocument/2006/relationships/hyperlink" Target="file:///C:\Users\&#1051;&#1091;&#1080;&#1079;&#1072;\Desktop\&#1053;&#1086;&#1088;&#1084;&#1072;&#1090;&#1080;&#1074;&#1099;_%20&#1055;&#1086;&#1089;&#1090;&#1072;&#1085;&#1086;&#1074;&#1083;&#1077;&#1085;&#1080;&#1077;%20&#1086;&#1090;%2030_12_2013(1).rtf" TargetMode="External"/><Relationship Id="rId133" Type="http://schemas.openxmlformats.org/officeDocument/2006/relationships/image" Target="media/image89.emf"/><Relationship Id="rId154" Type="http://schemas.openxmlformats.org/officeDocument/2006/relationships/image" Target="media/image103.emf"/><Relationship Id="rId175" Type="http://schemas.openxmlformats.org/officeDocument/2006/relationships/hyperlink" Target="file:///C:\Users\&#1051;&#1091;&#1080;&#1079;&#1072;\Desktop\&#1053;&#1086;&#1088;&#1084;&#1072;&#1090;&#1080;&#1074;&#1099;_%20&#1055;&#1086;&#1089;&#1090;&#1072;&#1085;&#1086;&#1074;&#1083;&#1077;&#1085;&#1080;&#1077;%20&#1086;&#1090;%2030_12_2013(1).rtf" TargetMode="External"/><Relationship Id="rId196" Type="http://schemas.openxmlformats.org/officeDocument/2006/relationships/image" Target="media/image127.emf"/><Relationship Id="rId200" Type="http://schemas.openxmlformats.org/officeDocument/2006/relationships/image" Target="media/image131.emf"/><Relationship Id="rId16" Type="http://schemas.openxmlformats.org/officeDocument/2006/relationships/image" Target="media/image4.emf"/><Relationship Id="rId221" Type="http://schemas.openxmlformats.org/officeDocument/2006/relationships/image" Target="media/image146.emf"/><Relationship Id="rId242" Type="http://schemas.openxmlformats.org/officeDocument/2006/relationships/image" Target="media/image164.emf"/><Relationship Id="rId37" Type="http://schemas.openxmlformats.org/officeDocument/2006/relationships/hyperlink" Target="file:///C:\Users\&#1051;&#1091;&#1080;&#1079;&#1072;\Desktop\&#1053;&#1086;&#1088;&#1084;&#1072;&#1090;&#1080;&#1074;&#1099;_%20&#1055;&#1086;&#1089;&#1090;&#1072;&#1085;&#1086;&#1074;&#1083;&#1077;&#1085;&#1080;&#1077;%20&#1086;&#1090;%2030_12_2013(1).rtf" TargetMode="External"/><Relationship Id="rId58" Type="http://schemas.openxmlformats.org/officeDocument/2006/relationships/hyperlink" Target="file:///C:\Users\&#1051;&#1091;&#1080;&#1079;&#1072;\Desktop\&#1053;&#1086;&#1088;&#1084;&#1072;&#1090;&#1080;&#1074;&#1099;_%20&#1055;&#1086;&#1089;&#1090;&#1072;&#1085;&#1086;&#1074;&#1083;&#1077;&#1085;&#1080;&#1077;%20&#1086;&#1090;%2030_12_2013(1).rtf" TargetMode="External"/><Relationship Id="rId79" Type="http://schemas.openxmlformats.org/officeDocument/2006/relationships/image" Target="media/image50.emf"/><Relationship Id="rId102" Type="http://schemas.openxmlformats.org/officeDocument/2006/relationships/hyperlink" Target="file:///C:\Users\&#1051;&#1091;&#1080;&#1079;&#1072;\Desktop\&#1053;&#1086;&#1088;&#1084;&#1072;&#1090;&#1080;&#1074;&#1099;_%20&#1055;&#1086;&#1089;&#1090;&#1072;&#1085;&#1086;&#1074;&#1083;&#1077;&#1085;&#1080;&#1077;%20&#1086;&#1090;%2030_12_2013(1).rtf" TargetMode="External"/><Relationship Id="rId123" Type="http://schemas.openxmlformats.org/officeDocument/2006/relationships/hyperlink" Target="file:///C:\Users\&#1051;&#1091;&#1080;&#1079;&#1072;\Desktop\&#1053;&#1086;&#1088;&#1084;&#1072;&#1090;&#1080;&#1074;&#1099;_%20&#1055;&#1086;&#1089;&#1090;&#1072;&#1085;&#1086;&#1074;&#1083;&#1077;&#1085;&#1080;&#1077;%20&#1086;&#1090;%2030_12_2013(1).rtf" TargetMode="External"/><Relationship Id="rId144" Type="http://schemas.openxmlformats.org/officeDocument/2006/relationships/hyperlink" Target="garantf1://22417709.2/" TargetMode="External"/><Relationship Id="rId90" Type="http://schemas.openxmlformats.org/officeDocument/2006/relationships/image" Target="media/image60.emf"/><Relationship Id="rId165" Type="http://schemas.openxmlformats.org/officeDocument/2006/relationships/hyperlink" Target="file:///C:\Users\&#1051;&#1091;&#1080;&#1079;&#1072;\Desktop\&#1053;&#1086;&#1088;&#1084;&#1072;&#1090;&#1080;&#1074;&#1099;_%20&#1055;&#1086;&#1089;&#1090;&#1072;&#1085;&#1086;&#1074;&#1083;&#1077;&#1085;&#1080;&#1077;%20&#1086;&#1090;%2030_12_2013(1).rtf" TargetMode="External"/><Relationship Id="rId186" Type="http://schemas.openxmlformats.org/officeDocument/2006/relationships/hyperlink" Target="file:///C:\Users\&#1051;&#1091;&#1080;&#1079;&#1072;\Desktop\&#1053;&#1086;&#1088;&#1084;&#1072;&#1090;&#1080;&#1074;&#1099;_%20&#1055;&#1086;&#1089;&#1090;&#1072;&#1085;&#1086;&#1074;&#1083;&#1077;&#1085;&#1080;&#1077;%20&#1086;&#1090;%2030_12_2013(1).rtf" TargetMode="External"/><Relationship Id="rId211" Type="http://schemas.openxmlformats.org/officeDocument/2006/relationships/hyperlink" Target="file:///C:\Users\&#1051;&#1091;&#1080;&#1079;&#1072;\Desktop\&#1053;&#1086;&#1088;&#1084;&#1072;&#1090;&#1080;&#1074;&#1099;_%20&#1055;&#1086;&#1089;&#1090;&#1072;&#1085;&#1086;&#1074;&#1083;&#1077;&#1085;&#1080;&#1077;%20&#1086;&#1090;%2030_12_2013(1).rtf" TargetMode="External"/><Relationship Id="rId232" Type="http://schemas.openxmlformats.org/officeDocument/2006/relationships/image" Target="media/image154.emf"/><Relationship Id="rId27" Type="http://schemas.openxmlformats.org/officeDocument/2006/relationships/image" Target="media/image13.emf"/><Relationship Id="rId48" Type="http://schemas.openxmlformats.org/officeDocument/2006/relationships/image" Target="media/image29.emf"/><Relationship Id="rId69" Type="http://schemas.openxmlformats.org/officeDocument/2006/relationships/image" Target="media/image44.emf"/><Relationship Id="rId113" Type="http://schemas.openxmlformats.org/officeDocument/2006/relationships/image" Target="media/image78.emf"/><Relationship Id="rId134" Type="http://schemas.openxmlformats.org/officeDocument/2006/relationships/image" Target="media/image90.emf"/><Relationship Id="rId80" Type="http://schemas.openxmlformats.org/officeDocument/2006/relationships/image" Target="media/image51.emf"/><Relationship Id="rId155" Type="http://schemas.openxmlformats.org/officeDocument/2006/relationships/hyperlink" Target="file:///C:\Users\&#1051;&#1091;&#1080;&#1079;&#1072;\Desktop\&#1053;&#1086;&#1088;&#1084;&#1072;&#1090;&#1080;&#1074;&#1099;_%20&#1055;&#1086;&#1089;&#1090;&#1072;&#1085;&#1086;&#1074;&#1083;&#1077;&#1085;&#1080;&#1077;%20&#1086;&#1090;%2030_12_2013(1).rtf" TargetMode="External"/><Relationship Id="rId176" Type="http://schemas.openxmlformats.org/officeDocument/2006/relationships/image" Target="media/image112.emf"/><Relationship Id="rId197" Type="http://schemas.openxmlformats.org/officeDocument/2006/relationships/image" Target="media/image12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12635</Words>
  <Characters>72024</Characters>
  <Application>Microsoft Office Word</Application>
  <DocSecurity>0</DocSecurity>
  <Lines>600</Lines>
  <Paragraphs>168</Paragraphs>
  <ScaleCrop>false</ScaleCrop>
  <Company/>
  <LinksUpToDate>false</LinksUpToDate>
  <CharactersWithSpaces>84491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dc:creator>
  <cp:keywords/>
  <dc:description/>
  <cp:lastModifiedBy>Луиза</cp:lastModifiedBy>
  <cp:revision>3</cp:revision>
  <dcterms:created xsi:type="dcterms:W3CDTF">2019-05-24T06:50:00Z</dcterms:created>
  <dcterms:modified xsi:type="dcterms:W3CDTF">2019-05-24T06:50:00Z</dcterms:modified>
</cp:coreProperties>
</file>